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E4857" w14:textId="45660840" w:rsidR="00EE4F89" w:rsidRPr="00EE217B" w:rsidRDefault="00115CB6" w:rsidP="00352B03">
      <w:pPr>
        <w:pStyle w:val="BodyA"/>
        <w:pBdr>
          <w:top w:val="none" w:sz="0" w:space="0" w:color="auto"/>
          <w:left w:val="none" w:sz="0" w:space="0" w:color="auto"/>
          <w:bottom w:val="none" w:sz="0" w:space="0" w:color="auto"/>
          <w:right w:val="none" w:sz="0" w:space="0" w:color="auto"/>
        </w:pBdr>
        <w:jc w:val="center"/>
        <w:rPr>
          <w:rFonts w:ascii="Century Gothic" w:eastAsia="Arial Narrow" w:hAnsi="Century Gothic" w:cs="Arial"/>
          <w:sz w:val="22"/>
          <w:szCs w:val="22"/>
        </w:rPr>
      </w:pPr>
      <w:r w:rsidRPr="00EE217B">
        <w:rPr>
          <w:rFonts w:ascii="Century Gothic" w:hAnsi="Century Gothic" w:cstheme="minorHAnsi"/>
          <w:b/>
          <w:noProof/>
          <w:color w:val="2E75B5"/>
        </w:rPr>
        <w:drawing>
          <wp:inline distT="0" distB="0" distL="0" distR="0" wp14:anchorId="76575065" wp14:editId="010A2C44">
            <wp:extent cx="1786622" cy="1346200"/>
            <wp:effectExtent l="0" t="0" r="444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07957" cy="1437625"/>
                    </a:xfrm>
                    <a:prstGeom prst="rect">
                      <a:avLst/>
                    </a:prstGeom>
                  </pic:spPr>
                </pic:pic>
              </a:graphicData>
            </a:graphic>
          </wp:inline>
        </w:drawing>
      </w:r>
    </w:p>
    <w:p w14:paraId="67FA140F" w14:textId="77777777" w:rsidR="00EE4F89" w:rsidRPr="00EE217B" w:rsidRDefault="00EE4F89" w:rsidP="00352B03">
      <w:pPr>
        <w:pStyle w:val="BodyA"/>
        <w:pBdr>
          <w:top w:val="none" w:sz="0" w:space="0" w:color="auto"/>
          <w:left w:val="none" w:sz="0" w:space="0" w:color="auto"/>
          <w:bottom w:val="none" w:sz="0" w:space="0" w:color="auto"/>
          <w:right w:val="none" w:sz="0" w:space="0" w:color="auto"/>
        </w:pBdr>
        <w:jc w:val="center"/>
        <w:rPr>
          <w:rFonts w:ascii="Century Gothic" w:hAnsi="Century Gothic" w:cs="Arial"/>
          <w:sz w:val="22"/>
          <w:szCs w:val="22"/>
        </w:rPr>
      </w:pPr>
      <w:r w:rsidRPr="00EE217B">
        <w:rPr>
          <w:rFonts w:ascii="Century Gothic" w:hAnsi="Century Gothic" w:cs="Arial"/>
          <w:sz w:val="22"/>
          <w:szCs w:val="22"/>
        </w:rPr>
        <w:t>_________________________________________________________</w:t>
      </w:r>
    </w:p>
    <w:p w14:paraId="7FE07736" w14:textId="77777777" w:rsidR="00EE4F89" w:rsidRPr="00EE217B" w:rsidRDefault="00EE4F89" w:rsidP="002B6A2F">
      <w:pPr>
        <w:rPr>
          <w:rFonts w:ascii="Century Gothic" w:hAnsi="Century Gothic"/>
          <w:lang w:val="en-GB"/>
        </w:rPr>
      </w:pPr>
    </w:p>
    <w:p w14:paraId="614A44CE" w14:textId="04DABE51" w:rsidR="004F31D2" w:rsidRPr="00C33254" w:rsidRDefault="00121978" w:rsidP="008B6E03">
      <w:pPr>
        <w:pStyle w:val="Title"/>
        <w:rPr>
          <w:rFonts w:ascii="Century Gothic" w:hAnsi="Century Gothic"/>
          <w:b/>
          <w:bCs/>
        </w:rPr>
      </w:pPr>
      <w:r w:rsidRPr="00C33254">
        <w:rPr>
          <w:rFonts w:ascii="Century Gothic" w:hAnsi="Century Gothic"/>
          <w:b/>
          <w:bCs/>
        </w:rPr>
        <w:t>REQUEST FOR PROPOSALS</w:t>
      </w:r>
    </w:p>
    <w:p w14:paraId="68CB90AC" w14:textId="77777777" w:rsidR="00D62AE8" w:rsidRPr="00EE217B" w:rsidRDefault="00D62AE8" w:rsidP="008B6E03">
      <w:pPr>
        <w:pStyle w:val="Subtitle"/>
        <w:rPr>
          <w:rFonts w:ascii="Century Gothic" w:hAnsi="Century Gothic"/>
          <w:color w:val="auto"/>
        </w:rPr>
      </w:pPr>
    </w:p>
    <w:p w14:paraId="793E8C24" w14:textId="140FFE9B" w:rsidR="00EE4F89" w:rsidRPr="00EE217B" w:rsidRDefault="0041655F" w:rsidP="008B6E03">
      <w:pPr>
        <w:pStyle w:val="Subtitle"/>
        <w:rPr>
          <w:rFonts w:ascii="Century Gothic" w:hAnsi="Century Gothic"/>
          <w:b/>
          <w:bCs/>
          <w:color w:val="auto"/>
          <w:sz w:val="32"/>
          <w:szCs w:val="32"/>
        </w:rPr>
      </w:pPr>
      <w:r>
        <w:rPr>
          <w:rFonts w:ascii="Century Gothic" w:hAnsi="Century Gothic"/>
          <w:b/>
          <w:bCs/>
          <w:color w:val="auto"/>
          <w:sz w:val="32"/>
          <w:szCs w:val="32"/>
        </w:rPr>
        <w:t xml:space="preserve">TERMS OF REFERENCE FOR THE </w:t>
      </w:r>
      <w:r w:rsidR="00EE4F89" w:rsidRPr="00EE217B">
        <w:rPr>
          <w:rFonts w:ascii="Century Gothic" w:hAnsi="Century Gothic"/>
          <w:b/>
          <w:bCs/>
          <w:color w:val="auto"/>
          <w:sz w:val="32"/>
          <w:szCs w:val="32"/>
        </w:rPr>
        <w:t xml:space="preserve">APPOINTMENT OF A </w:t>
      </w:r>
      <w:r w:rsidR="00276FAD" w:rsidRPr="00EE217B">
        <w:rPr>
          <w:rFonts w:ascii="Century Gothic" w:hAnsi="Century Gothic"/>
          <w:b/>
          <w:bCs/>
          <w:color w:val="auto"/>
          <w:sz w:val="32"/>
          <w:szCs w:val="32"/>
        </w:rPr>
        <w:t xml:space="preserve">SUITABLY </w:t>
      </w:r>
      <w:r w:rsidR="00B82FF6" w:rsidRPr="00EE217B">
        <w:rPr>
          <w:rFonts w:ascii="Century Gothic" w:hAnsi="Century Gothic"/>
          <w:b/>
          <w:bCs/>
          <w:color w:val="auto"/>
          <w:sz w:val="32"/>
          <w:szCs w:val="32"/>
        </w:rPr>
        <w:t>QUALIFIED</w:t>
      </w:r>
      <w:r w:rsidR="00A15903" w:rsidRPr="00EE217B">
        <w:rPr>
          <w:rFonts w:ascii="Century Gothic" w:hAnsi="Century Gothic"/>
          <w:b/>
          <w:bCs/>
          <w:color w:val="auto"/>
          <w:sz w:val="32"/>
          <w:szCs w:val="32"/>
        </w:rPr>
        <w:t xml:space="preserve"> AND</w:t>
      </w:r>
      <w:r w:rsidR="00D62AE8" w:rsidRPr="00EE217B">
        <w:rPr>
          <w:rFonts w:ascii="Century Gothic" w:hAnsi="Century Gothic"/>
          <w:b/>
          <w:bCs/>
          <w:color w:val="auto"/>
          <w:sz w:val="32"/>
          <w:szCs w:val="32"/>
        </w:rPr>
        <w:t xml:space="preserve"> </w:t>
      </w:r>
      <w:r w:rsidR="00B82FF6" w:rsidRPr="00EE217B">
        <w:rPr>
          <w:rFonts w:ascii="Century Gothic" w:hAnsi="Century Gothic"/>
          <w:b/>
          <w:bCs/>
          <w:color w:val="auto"/>
          <w:sz w:val="32"/>
          <w:szCs w:val="32"/>
        </w:rPr>
        <w:t xml:space="preserve">EXPERIENCED </w:t>
      </w:r>
      <w:r w:rsidR="00352B03" w:rsidRPr="00EE217B">
        <w:rPr>
          <w:rFonts w:ascii="Century Gothic" w:hAnsi="Century Gothic"/>
          <w:b/>
          <w:bCs/>
          <w:color w:val="auto"/>
          <w:sz w:val="32"/>
          <w:szCs w:val="32"/>
        </w:rPr>
        <w:t>SERVICE PROVIDER</w:t>
      </w:r>
      <w:r w:rsidR="00EE4F89" w:rsidRPr="00EE217B">
        <w:rPr>
          <w:rFonts w:ascii="Century Gothic" w:hAnsi="Century Gothic"/>
          <w:b/>
          <w:bCs/>
          <w:color w:val="auto"/>
          <w:sz w:val="32"/>
          <w:szCs w:val="32"/>
        </w:rPr>
        <w:t xml:space="preserve"> </w:t>
      </w:r>
      <w:bookmarkStart w:id="0" w:name="_Hlk136507309"/>
      <w:bookmarkStart w:id="1" w:name="_Hlk77882778"/>
      <w:r w:rsidR="00B82FF6" w:rsidRPr="00EE217B">
        <w:rPr>
          <w:rFonts w:ascii="Century Gothic" w:hAnsi="Century Gothic"/>
          <w:b/>
          <w:bCs/>
          <w:color w:val="auto"/>
          <w:sz w:val="32"/>
          <w:szCs w:val="32"/>
        </w:rPr>
        <w:t>TO</w:t>
      </w:r>
      <w:r w:rsidR="00D62AE8" w:rsidRPr="00EE217B">
        <w:rPr>
          <w:rFonts w:ascii="Century Gothic" w:hAnsi="Century Gothic"/>
          <w:b/>
          <w:bCs/>
          <w:color w:val="auto"/>
          <w:sz w:val="32"/>
          <w:szCs w:val="32"/>
        </w:rPr>
        <w:t xml:space="preserve"> </w:t>
      </w:r>
      <w:r w:rsidR="002B0864">
        <w:rPr>
          <w:rFonts w:ascii="Century Gothic" w:hAnsi="Century Gothic"/>
          <w:b/>
          <w:bCs/>
          <w:color w:val="auto"/>
          <w:sz w:val="32"/>
          <w:szCs w:val="32"/>
        </w:rPr>
        <w:t>DEVELOP A CLIMATE RESILIENT DEVELOPMENT STRATEGY FRAMEWORK FOR NELSON MANDELA BAY, SOUTH AFRICA</w:t>
      </w:r>
      <w:bookmarkEnd w:id="0"/>
      <w:r w:rsidR="002B0864">
        <w:rPr>
          <w:rFonts w:ascii="Century Gothic" w:hAnsi="Century Gothic"/>
          <w:b/>
          <w:bCs/>
          <w:color w:val="auto"/>
          <w:sz w:val="32"/>
          <w:szCs w:val="32"/>
        </w:rPr>
        <w:t xml:space="preserve"> </w:t>
      </w:r>
      <w:bookmarkEnd w:id="1"/>
    </w:p>
    <w:p w14:paraId="6F934433" w14:textId="77777777" w:rsidR="00005A5D" w:rsidRDefault="00005A5D" w:rsidP="002B6A2F">
      <w:pPr>
        <w:rPr>
          <w:lang w:eastAsia="en-ZA"/>
        </w:rPr>
      </w:pPr>
    </w:p>
    <w:p w14:paraId="399B3EB4" w14:textId="77777777" w:rsidR="00CD0E34" w:rsidRDefault="00CD0E34" w:rsidP="002B6A2F">
      <w:pPr>
        <w:rPr>
          <w:lang w:eastAsia="en-ZA"/>
        </w:rPr>
      </w:pPr>
    </w:p>
    <w:p w14:paraId="7F59CD70" w14:textId="72067C2C" w:rsidR="00CD0E34" w:rsidRDefault="00CD0E34" w:rsidP="00C33254">
      <w:pPr>
        <w:jc w:val="center"/>
        <w:rPr>
          <w:lang w:eastAsia="en-ZA"/>
        </w:rPr>
      </w:pPr>
      <w:r>
        <w:rPr>
          <w:lang w:eastAsia="en-ZA"/>
        </w:rPr>
        <w:t>July 2023</w:t>
      </w:r>
    </w:p>
    <w:p w14:paraId="1A4CDEE1" w14:textId="77777777" w:rsidR="00CD0E34" w:rsidRDefault="00CD0E34" w:rsidP="002B6A2F">
      <w:pPr>
        <w:rPr>
          <w:lang w:eastAsia="en-ZA"/>
        </w:rPr>
      </w:pPr>
    </w:p>
    <w:p w14:paraId="6FBDE8BA" w14:textId="77777777" w:rsidR="00CD0E34" w:rsidRDefault="00CD0E34" w:rsidP="002B6A2F">
      <w:pPr>
        <w:rPr>
          <w:lang w:eastAsia="en-ZA"/>
        </w:rPr>
      </w:pPr>
    </w:p>
    <w:p w14:paraId="0E9E156D" w14:textId="77777777" w:rsidR="00CD0E34" w:rsidRDefault="00CD0E34" w:rsidP="002B6A2F">
      <w:pPr>
        <w:rPr>
          <w:lang w:eastAsia="en-ZA"/>
        </w:rPr>
      </w:pPr>
    </w:p>
    <w:p w14:paraId="2082B634" w14:textId="77777777" w:rsidR="00CD0E34" w:rsidRDefault="00CD0E34" w:rsidP="002B6A2F">
      <w:pPr>
        <w:rPr>
          <w:lang w:eastAsia="en-ZA"/>
        </w:rPr>
      </w:pPr>
    </w:p>
    <w:p w14:paraId="44216C44" w14:textId="77777777" w:rsidR="00CD0E34" w:rsidRDefault="00CD0E34" w:rsidP="002B6A2F">
      <w:pPr>
        <w:rPr>
          <w:lang w:eastAsia="en-ZA"/>
        </w:rPr>
      </w:pPr>
    </w:p>
    <w:p w14:paraId="1F6E77B8" w14:textId="77777777" w:rsidR="00CD0E34" w:rsidRDefault="00CD0E34" w:rsidP="002B6A2F">
      <w:pPr>
        <w:rPr>
          <w:lang w:eastAsia="en-ZA"/>
        </w:rPr>
      </w:pPr>
    </w:p>
    <w:p w14:paraId="79C020EC" w14:textId="77777777" w:rsidR="00CD0E34" w:rsidRDefault="00CD0E34" w:rsidP="002B6A2F">
      <w:pPr>
        <w:rPr>
          <w:lang w:eastAsia="en-ZA"/>
        </w:rPr>
      </w:pPr>
    </w:p>
    <w:p w14:paraId="710ABA85" w14:textId="77777777" w:rsidR="00CD0E34" w:rsidRDefault="00CD0E34" w:rsidP="002B6A2F">
      <w:pPr>
        <w:rPr>
          <w:lang w:eastAsia="en-ZA"/>
        </w:rPr>
      </w:pPr>
    </w:p>
    <w:p w14:paraId="49941DCF" w14:textId="77777777" w:rsidR="00CD0E34" w:rsidRDefault="00CD0E34" w:rsidP="002B6A2F">
      <w:pPr>
        <w:rPr>
          <w:lang w:eastAsia="en-ZA"/>
        </w:rPr>
      </w:pPr>
    </w:p>
    <w:p w14:paraId="3E170174" w14:textId="77777777" w:rsidR="00CD0E34" w:rsidRDefault="00CD0E34" w:rsidP="002B6A2F">
      <w:pPr>
        <w:rPr>
          <w:lang w:eastAsia="en-ZA"/>
        </w:rPr>
      </w:pPr>
    </w:p>
    <w:p w14:paraId="4FB60848" w14:textId="77777777" w:rsidR="00CD0E34" w:rsidRDefault="00CD0E34" w:rsidP="002B6A2F">
      <w:pPr>
        <w:rPr>
          <w:lang w:eastAsia="en-ZA"/>
        </w:rPr>
      </w:pPr>
    </w:p>
    <w:p w14:paraId="669EFA38" w14:textId="77777777" w:rsidR="00CD0E34" w:rsidRPr="003B603D" w:rsidRDefault="00CD0E34" w:rsidP="002B6A2F">
      <w:pPr>
        <w:rPr>
          <w:lang w:eastAsia="en-ZA"/>
        </w:rPr>
      </w:pPr>
    </w:p>
    <w:p w14:paraId="52E4A1A4" w14:textId="77777777" w:rsidR="008F31C9" w:rsidRPr="00EE217B" w:rsidRDefault="0016002D" w:rsidP="002B6A2F">
      <w:pPr>
        <w:pStyle w:val="Heading1"/>
        <w:rPr>
          <w:rFonts w:ascii="Century Gothic" w:hAnsi="Century Gothic"/>
        </w:rPr>
      </w:pPr>
      <w:r w:rsidRPr="00EE217B">
        <w:rPr>
          <w:rFonts w:ascii="Century Gothic" w:hAnsi="Century Gothic"/>
        </w:rPr>
        <w:lastRenderedPageBreak/>
        <w:t>I</w:t>
      </w:r>
      <w:r w:rsidR="006D0602" w:rsidRPr="00EE217B">
        <w:rPr>
          <w:rFonts w:ascii="Century Gothic" w:hAnsi="Century Gothic"/>
        </w:rPr>
        <w:t>NTRODUCTION</w:t>
      </w:r>
      <w:r w:rsidR="008F31C9" w:rsidRPr="00EE217B">
        <w:rPr>
          <w:rFonts w:ascii="Century Gothic" w:hAnsi="Century Gothic"/>
        </w:rPr>
        <w:t xml:space="preserve"> </w:t>
      </w:r>
    </w:p>
    <w:p w14:paraId="529600D0" w14:textId="2BC89D27" w:rsidR="00396871" w:rsidRDefault="00EE217B" w:rsidP="00EE217B">
      <w:pPr>
        <w:pStyle w:val="Default"/>
        <w:spacing w:line="360" w:lineRule="auto"/>
        <w:jc w:val="both"/>
        <w:rPr>
          <w:rFonts w:ascii="Century Gothic" w:eastAsia="Times New Roman" w:hAnsi="Century Gothic" w:cs="Arial"/>
          <w:sz w:val="22"/>
          <w:szCs w:val="22"/>
          <w:lang w:eastAsia="en-ZA"/>
        </w:rPr>
      </w:pPr>
      <w:r w:rsidRPr="00EE217B">
        <w:rPr>
          <w:rFonts w:ascii="Century Gothic" w:eastAsia="Times New Roman" w:hAnsi="Century Gothic" w:cs="Arial"/>
          <w:sz w:val="22"/>
          <w:szCs w:val="22"/>
          <w:lang w:eastAsia="en-ZA"/>
        </w:rPr>
        <w:t xml:space="preserve">The Presidential Climate Commission (PCC) is a multi-stakeholder body established in 2020 by the President of South Africa to advise on the country’s climate change response and support a just transition to a low-carbon climate-resilient economy and society. </w:t>
      </w:r>
    </w:p>
    <w:p w14:paraId="1767A00F" w14:textId="77777777" w:rsidR="00396871" w:rsidRDefault="00396871" w:rsidP="00EE217B">
      <w:pPr>
        <w:pStyle w:val="Default"/>
        <w:spacing w:line="360" w:lineRule="auto"/>
        <w:jc w:val="both"/>
        <w:rPr>
          <w:rFonts w:ascii="Century Gothic" w:eastAsia="Times New Roman" w:hAnsi="Century Gothic" w:cs="Arial"/>
          <w:sz w:val="22"/>
          <w:szCs w:val="22"/>
          <w:lang w:eastAsia="en-ZA"/>
        </w:rPr>
      </w:pPr>
    </w:p>
    <w:p w14:paraId="7AD74B8E" w14:textId="30638826" w:rsidR="00EE217B" w:rsidRDefault="00EE217B" w:rsidP="00EE217B">
      <w:pPr>
        <w:pStyle w:val="Default"/>
        <w:spacing w:line="360" w:lineRule="auto"/>
        <w:jc w:val="both"/>
        <w:rPr>
          <w:rFonts w:ascii="Century Gothic" w:eastAsia="Times New Roman" w:hAnsi="Century Gothic" w:cs="Arial"/>
          <w:sz w:val="22"/>
          <w:szCs w:val="22"/>
          <w:lang w:eastAsia="en-ZA"/>
        </w:rPr>
      </w:pPr>
      <w:r w:rsidRPr="00EE217B">
        <w:rPr>
          <w:rFonts w:ascii="Century Gothic" w:eastAsia="Times New Roman" w:hAnsi="Century Gothic" w:cs="Arial"/>
          <w:sz w:val="22"/>
          <w:szCs w:val="22"/>
          <w:lang w:eastAsia="en-ZA"/>
        </w:rPr>
        <w:t xml:space="preserve">The commission comprises of government ministers and </w:t>
      </w:r>
      <w:r w:rsidR="007329C0">
        <w:rPr>
          <w:rFonts w:ascii="Century Gothic" w:eastAsia="Times New Roman" w:hAnsi="Century Gothic" w:cs="Arial"/>
          <w:sz w:val="22"/>
          <w:szCs w:val="22"/>
          <w:lang w:eastAsia="en-ZA"/>
        </w:rPr>
        <w:t xml:space="preserve">28 </w:t>
      </w:r>
      <w:r w:rsidRPr="00EE217B">
        <w:rPr>
          <w:rFonts w:ascii="Century Gothic" w:eastAsia="Times New Roman" w:hAnsi="Century Gothic" w:cs="Arial"/>
          <w:sz w:val="22"/>
          <w:szCs w:val="22"/>
          <w:lang w:eastAsia="en-ZA"/>
        </w:rPr>
        <w:t>commissioners that represent diverse perspectives of social partners, including academia, business, civil society, labour, and youth. The Commission emanates from the Presidential Summit held in October 2018, when social partners agreed that a statutory entity should be formed to coordinate and oversee the just transition towards a low-carbon, inclusive, climate resilient climate-resilient economy, and society. The PCC is currently hosted at the National Economic Development and Labour Council (NEDLAC), owing to its legal establishment processes currently underway. The PCC requires a suitably qualified</w:t>
      </w:r>
      <w:r w:rsidR="00396871">
        <w:rPr>
          <w:rFonts w:ascii="Century Gothic" w:eastAsia="Times New Roman" w:hAnsi="Century Gothic" w:cs="Arial"/>
          <w:sz w:val="22"/>
          <w:szCs w:val="22"/>
          <w:lang w:eastAsia="en-ZA"/>
        </w:rPr>
        <w:t xml:space="preserve"> and</w:t>
      </w:r>
      <w:r w:rsidRPr="00EE217B">
        <w:rPr>
          <w:rFonts w:ascii="Century Gothic" w:eastAsia="Times New Roman" w:hAnsi="Century Gothic" w:cs="Arial"/>
          <w:sz w:val="22"/>
          <w:szCs w:val="22"/>
          <w:lang w:eastAsia="en-ZA"/>
        </w:rPr>
        <w:t xml:space="preserve"> experienced </w:t>
      </w:r>
      <w:bookmarkStart w:id="2" w:name="_Hlk136508470"/>
      <w:r w:rsidRPr="00EE217B">
        <w:rPr>
          <w:rFonts w:ascii="Century Gothic" w:eastAsia="Times New Roman" w:hAnsi="Century Gothic" w:cs="Arial"/>
          <w:sz w:val="22"/>
          <w:szCs w:val="22"/>
          <w:lang w:eastAsia="en-ZA"/>
        </w:rPr>
        <w:t>service provider to</w:t>
      </w:r>
      <w:r w:rsidR="001357F5">
        <w:rPr>
          <w:rFonts w:ascii="Century Gothic" w:eastAsia="Times New Roman" w:hAnsi="Century Gothic" w:cs="Arial"/>
          <w:sz w:val="22"/>
          <w:szCs w:val="22"/>
          <w:lang w:eastAsia="en-ZA"/>
        </w:rPr>
        <w:t xml:space="preserve"> d</w:t>
      </w:r>
      <w:r w:rsidR="001357F5" w:rsidRPr="001357F5">
        <w:rPr>
          <w:rFonts w:ascii="Century Gothic" w:eastAsia="Times New Roman" w:hAnsi="Century Gothic" w:cs="Arial"/>
          <w:sz w:val="22"/>
          <w:szCs w:val="22"/>
          <w:lang w:eastAsia="en-ZA"/>
        </w:rPr>
        <w:t xml:space="preserve">evelop a climate resilient development strategy framework for </w:t>
      </w:r>
      <w:r w:rsidR="001357F5">
        <w:rPr>
          <w:rFonts w:ascii="Century Gothic" w:eastAsia="Times New Roman" w:hAnsi="Century Gothic" w:cs="Arial"/>
          <w:sz w:val="22"/>
          <w:szCs w:val="22"/>
          <w:lang w:eastAsia="en-ZA"/>
        </w:rPr>
        <w:t>N</w:t>
      </w:r>
      <w:r w:rsidR="001357F5" w:rsidRPr="001357F5">
        <w:rPr>
          <w:rFonts w:ascii="Century Gothic" w:eastAsia="Times New Roman" w:hAnsi="Century Gothic" w:cs="Arial"/>
          <w:sz w:val="22"/>
          <w:szCs w:val="22"/>
          <w:lang w:eastAsia="en-ZA"/>
        </w:rPr>
        <w:t xml:space="preserve">elson </w:t>
      </w:r>
      <w:r w:rsidR="001357F5">
        <w:rPr>
          <w:rFonts w:ascii="Century Gothic" w:eastAsia="Times New Roman" w:hAnsi="Century Gothic" w:cs="Arial"/>
          <w:sz w:val="22"/>
          <w:szCs w:val="22"/>
          <w:lang w:eastAsia="en-ZA"/>
        </w:rPr>
        <w:t>M</w:t>
      </w:r>
      <w:r w:rsidR="001357F5" w:rsidRPr="001357F5">
        <w:rPr>
          <w:rFonts w:ascii="Century Gothic" w:eastAsia="Times New Roman" w:hAnsi="Century Gothic" w:cs="Arial"/>
          <w:sz w:val="22"/>
          <w:szCs w:val="22"/>
          <w:lang w:eastAsia="en-ZA"/>
        </w:rPr>
        <w:t xml:space="preserve">andela </w:t>
      </w:r>
      <w:r w:rsidR="001357F5">
        <w:rPr>
          <w:rFonts w:ascii="Century Gothic" w:eastAsia="Times New Roman" w:hAnsi="Century Gothic" w:cs="Arial"/>
          <w:sz w:val="22"/>
          <w:szCs w:val="22"/>
          <w:lang w:eastAsia="en-ZA"/>
        </w:rPr>
        <w:t>B</w:t>
      </w:r>
      <w:r w:rsidR="001357F5" w:rsidRPr="001357F5">
        <w:rPr>
          <w:rFonts w:ascii="Century Gothic" w:eastAsia="Times New Roman" w:hAnsi="Century Gothic" w:cs="Arial"/>
          <w:sz w:val="22"/>
          <w:szCs w:val="22"/>
          <w:lang w:eastAsia="en-ZA"/>
        </w:rPr>
        <w:t xml:space="preserve">ay, </w:t>
      </w:r>
      <w:r w:rsidR="001357F5">
        <w:rPr>
          <w:rFonts w:ascii="Century Gothic" w:eastAsia="Times New Roman" w:hAnsi="Century Gothic" w:cs="Arial"/>
          <w:sz w:val="22"/>
          <w:szCs w:val="22"/>
          <w:lang w:eastAsia="en-ZA"/>
        </w:rPr>
        <w:t>S</w:t>
      </w:r>
      <w:r w:rsidR="001357F5" w:rsidRPr="001357F5">
        <w:rPr>
          <w:rFonts w:ascii="Century Gothic" w:eastAsia="Times New Roman" w:hAnsi="Century Gothic" w:cs="Arial"/>
          <w:sz w:val="22"/>
          <w:szCs w:val="22"/>
          <w:lang w:eastAsia="en-ZA"/>
        </w:rPr>
        <w:t xml:space="preserve">outh </w:t>
      </w:r>
      <w:r w:rsidR="001357F5">
        <w:rPr>
          <w:rFonts w:ascii="Century Gothic" w:eastAsia="Times New Roman" w:hAnsi="Century Gothic" w:cs="Arial"/>
          <w:sz w:val="22"/>
          <w:szCs w:val="22"/>
          <w:lang w:eastAsia="en-ZA"/>
        </w:rPr>
        <w:t>A</w:t>
      </w:r>
      <w:r w:rsidR="001357F5" w:rsidRPr="001357F5">
        <w:rPr>
          <w:rFonts w:ascii="Century Gothic" w:eastAsia="Times New Roman" w:hAnsi="Century Gothic" w:cs="Arial"/>
          <w:sz w:val="22"/>
          <w:szCs w:val="22"/>
          <w:lang w:eastAsia="en-ZA"/>
        </w:rPr>
        <w:t>frica</w:t>
      </w:r>
      <w:r>
        <w:rPr>
          <w:rFonts w:ascii="Century Gothic" w:eastAsia="Times New Roman" w:hAnsi="Century Gothic" w:cs="Arial"/>
          <w:sz w:val="22"/>
          <w:szCs w:val="22"/>
          <w:lang w:eastAsia="en-ZA"/>
        </w:rPr>
        <w:t>.</w:t>
      </w:r>
    </w:p>
    <w:p w14:paraId="40381CBD" w14:textId="56FB5565" w:rsidR="007B4D92" w:rsidRDefault="007B4D92" w:rsidP="00EE217B">
      <w:pPr>
        <w:pStyle w:val="Default"/>
        <w:spacing w:line="360" w:lineRule="auto"/>
        <w:jc w:val="both"/>
        <w:rPr>
          <w:rFonts w:ascii="Century Gothic" w:eastAsia="Times New Roman" w:hAnsi="Century Gothic" w:cs="Arial"/>
          <w:sz w:val="22"/>
          <w:szCs w:val="22"/>
          <w:lang w:eastAsia="en-ZA"/>
        </w:rPr>
      </w:pPr>
      <w:r w:rsidRPr="00EE217B">
        <w:rPr>
          <w:rFonts w:ascii="Century Gothic" w:eastAsia="Times New Roman" w:hAnsi="Century Gothic" w:cs="Arial"/>
          <w:sz w:val="22"/>
          <w:szCs w:val="22"/>
          <w:lang w:eastAsia="en-ZA"/>
        </w:rPr>
        <w:t>The PCC requires a suitably qualified</w:t>
      </w:r>
      <w:r>
        <w:rPr>
          <w:rFonts w:ascii="Century Gothic" w:eastAsia="Times New Roman" w:hAnsi="Century Gothic" w:cs="Arial"/>
          <w:sz w:val="22"/>
          <w:szCs w:val="22"/>
          <w:lang w:eastAsia="en-ZA"/>
        </w:rPr>
        <w:t xml:space="preserve"> and</w:t>
      </w:r>
      <w:r w:rsidRPr="00EE217B">
        <w:rPr>
          <w:rFonts w:ascii="Century Gothic" w:eastAsia="Times New Roman" w:hAnsi="Century Gothic" w:cs="Arial"/>
          <w:sz w:val="22"/>
          <w:szCs w:val="22"/>
          <w:lang w:eastAsia="en-ZA"/>
        </w:rPr>
        <w:t xml:space="preserve"> experienced service provider to</w:t>
      </w:r>
      <w:r>
        <w:rPr>
          <w:rFonts w:ascii="Century Gothic" w:eastAsia="Times New Roman" w:hAnsi="Century Gothic" w:cs="Arial"/>
          <w:sz w:val="22"/>
          <w:szCs w:val="22"/>
          <w:lang w:eastAsia="en-ZA"/>
        </w:rPr>
        <w:t xml:space="preserve"> d</w:t>
      </w:r>
      <w:r w:rsidRPr="001357F5">
        <w:rPr>
          <w:rFonts w:ascii="Century Gothic" w:eastAsia="Times New Roman" w:hAnsi="Century Gothic" w:cs="Arial"/>
          <w:sz w:val="22"/>
          <w:szCs w:val="22"/>
          <w:lang w:eastAsia="en-ZA"/>
        </w:rPr>
        <w:t>evelop</w:t>
      </w:r>
      <w:r>
        <w:rPr>
          <w:rFonts w:ascii="Century Gothic" w:eastAsia="Times New Roman" w:hAnsi="Century Gothic" w:cs="Arial"/>
          <w:sz w:val="22"/>
          <w:szCs w:val="22"/>
          <w:lang w:eastAsia="en-ZA"/>
        </w:rPr>
        <w:t>ment of</w:t>
      </w:r>
      <w:r w:rsidRPr="001357F5">
        <w:rPr>
          <w:rFonts w:ascii="Century Gothic" w:eastAsia="Times New Roman" w:hAnsi="Century Gothic" w:cs="Arial"/>
          <w:sz w:val="22"/>
          <w:szCs w:val="22"/>
          <w:lang w:eastAsia="en-ZA"/>
        </w:rPr>
        <w:t xml:space="preserve"> a climate resilient development strategy framework for </w:t>
      </w:r>
      <w:r>
        <w:rPr>
          <w:rFonts w:ascii="Century Gothic" w:eastAsia="Times New Roman" w:hAnsi="Century Gothic" w:cs="Arial"/>
          <w:sz w:val="22"/>
          <w:szCs w:val="22"/>
          <w:lang w:eastAsia="en-ZA"/>
        </w:rPr>
        <w:t>N</w:t>
      </w:r>
      <w:r w:rsidRPr="001357F5">
        <w:rPr>
          <w:rFonts w:ascii="Century Gothic" w:eastAsia="Times New Roman" w:hAnsi="Century Gothic" w:cs="Arial"/>
          <w:sz w:val="22"/>
          <w:szCs w:val="22"/>
          <w:lang w:eastAsia="en-ZA"/>
        </w:rPr>
        <w:t xml:space="preserve">elson </w:t>
      </w:r>
      <w:r>
        <w:rPr>
          <w:rFonts w:ascii="Century Gothic" w:eastAsia="Times New Roman" w:hAnsi="Century Gothic" w:cs="Arial"/>
          <w:sz w:val="22"/>
          <w:szCs w:val="22"/>
          <w:lang w:eastAsia="en-ZA"/>
        </w:rPr>
        <w:t>M</w:t>
      </w:r>
      <w:r w:rsidRPr="001357F5">
        <w:rPr>
          <w:rFonts w:ascii="Century Gothic" w:eastAsia="Times New Roman" w:hAnsi="Century Gothic" w:cs="Arial"/>
          <w:sz w:val="22"/>
          <w:szCs w:val="22"/>
          <w:lang w:eastAsia="en-ZA"/>
        </w:rPr>
        <w:t xml:space="preserve">andela </w:t>
      </w:r>
      <w:r>
        <w:rPr>
          <w:rFonts w:ascii="Century Gothic" w:eastAsia="Times New Roman" w:hAnsi="Century Gothic" w:cs="Arial"/>
          <w:sz w:val="22"/>
          <w:szCs w:val="22"/>
          <w:lang w:eastAsia="en-ZA"/>
        </w:rPr>
        <w:t>B</w:t>
      </w:r>
      <w:r w:rsidRPr="001357F5">
        <w:rPr>
          <w:rFonts w:ascii="Century Gothic" w:eastAsia="Times New Roman" w:hAnsi="Century Gothic" w:cs="Arial"/>
          <w:sz w:val="22"/>
          <w:szCs w:val="22"/>
          <w:lang w:eastAsia="en-ZA"/>
        </w:rPr>
        <w:t xml:space="preserve">ay, </w:t>
      </w:r>
      <w:r>
        <w:rPr>
          <w:rFonts w:ascii="Century Gothic" w:eastAsia="Times New Roman" w:hAnsi="Century Gothic" w:cs="Arial"/>
          <w:sz w:val="22"/>
          <w:szCs w:val="22"/>
          <w:lang w:eastAsia="en-ZA"/>
        </w:rPr>
        <w:t>S</w:t>
      </w:r>
      <w:r w:rsidRPr="001357F5">
        <w:rPr>
          <w:rFonts w:ascii="Century Gothic" w:eastAsia="Times New Roman" w:hAnsi="Century Gothic" w:cs="Arial"/>
          <w:sz w:val="22"/>
          <w:szCs w:val="22"/>
          <w:lang w:eastAsia="en-ZA"/>
        </w:rPr>
        <w:t xml:space="preserve">outh </w:t>
      </w:r>
      <w:r>
        <w:rPr>
          <w:rFonts w:ascii="Century Gothic" w:eastAsia="Times New Roman" w:hAnsi="Century Gothic" w:cs="Arial"/>
          <w:sz w:val="22"/>
          <w:szCs w:val="22"/>
          <w:lang w:eastAsia="en-ZA"/>
        </w:rPr>
        <w:t>A</w:t>
      </w:r>
      <w:r w:rsidRPr="001357F5">
        <w:rPr>
          <w:rFonts w:ascii="Century Gothic" w:eastAsia="Times New Roman" w:hAnsi="Century Gothic" w:cs="Arial"/>
          <w:sz w:val="22"/>
          <w:szCs w:val="22"/>
          <w:lang w:eastAsia="en-ZA"/>
        </w:rPr>
        <w:t>frica</w:t>
      </w:r>
      <w:r>
        <w:rPr>
          <w:rFonts w:ascii="Century Gothic" w:eastAsia="Times New Roman" w:hAnsi="Century Gothic" w:cs="Arial"/>
          <w:sz w:val="22"/>
          <w:szCs w:val="22"/>
          <w:lang w:eastAsia="en-ZA"/>
        </w:rPr>
        <w:t>.</w:t>
      </w:r>
    </w:p>
    <w:bookmarkEnd w:id="2"/>
    <w:p w14:paraId="79EA9C16" w14:textId="77777777" w:rsidR="00EE217B" w:rsidRPr="00EE217B" w:rsidRDefault="00EE217B" w:rsidP="00EE217B">
      <w:pPr>
        <w:pStyle w:val="Default"/>
        <w:spacing w:line="360" w:lineRule="auto"/>
        <w:jc w:val="both"/>
        <w:rPr>
          <w:rFonts w:ascii="Century Gothic" w:eastAsia="Times New Roman" w:hAnsi="Century Gothic" w:cs="Arial"/>
          <w:sz w:val="22"/>
          <w:szCs w:val="22"/>
          <w:lang w:eastAsia="en-ZA"/>
        </w:rPr>
      </w:pPr>
    </w:p>
    <w:p w14:paraId="57223B74" w14:textId="24993CF4" w:rsidR="008F31C9" w:rsidRPr="00EE217B" w:rsidRDefault="008F31C9" w:rsidP="002B6A2F">
      <w:pPr>
        <w:pStyle w:val="Heading1"/>
        <w:rPr>
          <w:rFonts w:ascii="Century Gothic" w:hAnsi="Century Gothic"/>
        </w:rPr>
      </w:pPr>
      <w:r w:rsidRPr="00EE217B">
        <w:rPr>
          <w:rFonts w:ascii="Century Gothic" w:hAnsi="Century Gothic"/>
        </w:rPr>
        <w:t>BACKGROUND</w:t>
      </w:r>
    </w:p>
    <w:p w14:paraId="005D19E8" w14:textId="77777777" w:rsidR="007B4D92" w:rsidRDefault="00EE217B" w:rsidP="002F6F80">
      <w:pPr>
        <w:spacing w:line="360" w:lineRule="auto"/>
        <w:rPr>
          <w:rFonts w:ascii="Century Gothic" w:hAnsi="Century Gothic" w:cs="Arial"/>
          <w:color w:val="000000"/>
        </w:rPr>
      </w:pPr>
      <w:bookmarkStart w:id="3" w:name="_Hlk52789149"/>
      <w:r w:rsidRPr="00EE217B">
        <w:rPr>
          <w:rFonts w:ascii="Century Gothic" w:hAnsi="Century Gothic" w:cs="Arial"/>
          <w:color w:val="000000"/>
        </w:rPr>
        <w:t>The IPCC 6</w:t>
      </w:r>
      <w:r w:rsidRPr="00EE217B">
        <w:rPr>
          <w:rFonts w:ascii="Century Gothic" w:hAnsi="Century Gothic" w:cs="Arial"/>
          <w:color w:val="000000"/>
          <w:vertAlign w:val="superscript"/>
        </w:rPr>
        <w:t>th</w:t>
      </w:r>
      <w:r w:rsidRPr="00EE217B">
        <w:rPr>
          <w:rFonts w:ascii="Century Gothic" w:hAnsi="Century Gothic" w:cs="Arial"/>
          <w:color w:val="000000"/>
        </w:rPr>
        <w:t xml:space="preserve"> Assessment Report released in 2022 is clear that the world is already at 1.15</w:t>
      </w:r>
      <w:r w:rsidRPr="00EE217B">
        <w:rPr>
          <w:rFonts w:ascii="Century Gothic" w:hAnsi="Century Gothic" w:cs="Arial"/>
          <w:color w:val="000000"/>
          <w:vertAlign w:val="superscript"/>
        </w:rPr>
        <w:t>o</w:t>
      </w:r>
      <w:r w:rsidRPr="00EE217B">
        <w:rPr>
          <w:rFonts w:ascii="Century Gothic" w:hAnsi="Century Gothic" w:cs="Arial"/>
          <w:color w:val="000000"/>
        </w:rPr>
        <w:t xml:space="preserve">C compared to pre-industrial levels. On the back of this higher level of heat in the atmosphere and oceans, we are already witnessing the devastating impacts of global warming. In addition to new record-high temperatures and heatwaves, we are also experiencing floods, droughts, high-energy storms and wildfires. There is a need for robust Adaptation interventions to increase resilience to climate change. There has been major loss and damage attributed to climate change. </w:t>
      </w:r>
    </w:p>
    <w:p w14:paraId="0245C40B" w14:textId="77777777" w:rsidR="007B4D92" w:rsidRDefault="00EE217B" w:rsidP="002F6F80">
      <w:pPr>
        <w:spacing w:line="360" w:lineRule="auto"/>
        <w:rPr>
          <w:rFonts w:ascii="Century Gothic" w:hAnsi="Century Gothic" w:cs="Arial"/>
          <w:color w:val="000000"/>
        </w:rPr>
      </w:pPr>
      <w:r w:rsidRPr="00EE217B">
        <w:rPr>
          <w:rFonts w:ascii="Century Gothic" w:hAnsi="Century Gothic" w:cs="Arial"/>
          <w:color w:val="000000"/>
        </w:rPr>
        <w:t xml:space="preserve">The country is currently embarking on a series of interventions that simultaneously set South Africa on a Climate Mitigation trajectory, primarily through the Just Energy Transition, in accordance with targets in South Africa’s latest Nationally </w:t>
      </w:r>
      <w:r w:rsidRPr="00EE217B">
        <w:rPr>
          <w:rFonts w:ascii="Century Gothic" w:hAnsi="Century Gothic" w:cs="Arial"/>
          <w:color w:val="000000"/>
        </w:rPr>
        <w:lastRenderedPageBreak/>
        <w:t xml:space="preserve">Determined Contribution; while embarking on a combination of Climate Adaptation and Coping Strategies to develop a higher Climate Resilience Index in order to engage the impacts of climate change. </w:t>
      </w:r>
    </w:p>
    <w:p w14:paraId="0492513B" w14:textId="30F06B95" w:rsidR="00CD0E34" w:rsidRDefault="007B4D92" w:rsidP="002F6F80">
      <w:pPr>
        <w:spacing w:line="360" w:lineRule="auto"/>
        <w:rPr>
          <w:rFonts w:ascii="Century Gothic" w:hAnsi="Century Gothic" w:cs="Arial"/>
          <w:color w:val="000000"/>
        </w:rPr>
      </w:pPr>
      <w:r>
        <w:rPr>
          <w:rFonts w:ascii="Century Gothic" w:hAnsi="Century Gothic" w:cs="Arial"/>
          <w:color w:val="000000"/>
        </w:rPr>
        <w:t>The</w:t>
      </w:r>
      <w:r w:rsidR="001357F5">
        <w:rPr>
          <w:rFonts w:ascii="Century Gothic" w:hAnsi="Century Gothic" w:cs="Arial"/>
          <w:color w:val="000000"/>
        </w:rPr>
        <w:t xml:space="preserve"> </w:t>
      </w:r>
      <w:r w:rsidR="001357F5" w:rsidRPr="001357F5">
        <w:rPr>
          <w:rFonts w:ascii="Century Gothic" w:hAnsi="Century Gothic" w:cs="Arial"/>
          <w:color w:val="000000"/>
        </w:rPr>
        <w:t xml:space="preserve">drought in </w:t>
      </w:r>
      <w:r w:rsidR="001357F5">
        <w:rPr>
          <w:rFonts w:ascii="Century Gothic" w:hAnsi="Century Gothic" w:cs="Arial"/>
          <w:color w:val="000000"/>
        </w:rPr>
        <w:t xml:space="preserve">the City of </w:t>
      </w:r>
      <w:r w:rsidR="001357F5" w:rsidRPr="001357F5">
        <w:rPr>
          <w:rFonts w:ascii="Century Gothic" w:hAnsi="Century Gothic" w:cs="Arial"/>
          <w:color w:val="000000"/>
        </w:rPr>
        <w:t>Gqeberha</w:t>
      </w:r>
      <w:r w:rsidR="001357F5">
        <w:rPr>
          <w:rFonts w:ascii="Century Gothic" w:hAnsi="Century Gothic" w:cs="Arial"/>
          <w:color w:val="000000"/>
        </w:rPr>
        <w:t xml:space="preserve"> </w:t>
      </w:r>
      <w:r w:rsidR="001357F5" w:rsidRPr="001357F5">
        <w:rPr>
          <w:rFonts w:ascii="Century Gothic" w:hAnsi="Century Gothic" w:cs="Arial"/>
          <w:color w:val="000000"/>
        </w:rPr>
        <w:t>(previously known as Port Elizabeth)</w:t>
      </w:r>
      <w:r w:rsidR="00DF06A3">
        <w:rPr>
          <w:rFonts w:ascii="Century Gothic" w:hAnsi="Century Gothic" w:cs="Arial"/>
          <w:color w:val="000000"/>
        </w:rPr>
        <w:t xml:space="preserve"> in the Nelson Mandela Bay Metro,</w:t>
      </w:r>
      <w:r w:rsidR="001357F5">
        <w:rPr>
          <w:rFonts w:ascii="Century Gothic" w:hAnsi="Century Gothic" w:cs="Arial"/>
          <w:color w:val="000000"/>
        </w:rPr>
        <w:t xml:space="preserve"> in the Eastern Cape</w:t>
      </w:r>
      <w:r w:rsidR="001357F5" w:rsidRPr="001357F5">
        <w:rPr>
          <w:rFonts w:ascii="Century Gothic" w:hAnsi="Century Gothic" w:cs="Arial"/>
          <w:color w:val="000000"/>
        </w:rPr>
        <w:t xml:space="preserve"> </w:t>
      </w:r>
      <w:r w:rsidR="001357F5">
        <w:rPr>
          <w:rFonts w:ascii="Century Gothic" w:hAnsi="Century Gothic" w:cs="Arial"/>
          <w:color w:val="000000"/>
        </w:rPr>
        <w:t xml:space="preserve">has had </w:t>
      </w:r>
      <w:r w:rsidR="001357F5" w:rsidRPr="001357F5">
        <w:rPr>
          <w:rFonts w:ascii="Century Gothic" w:hAnsi="Century Gothic" w:cs="Arial"/>
          <w:color w:val="000000"/>
        </w:rPr>
        <w:t xml:space="preserve">devastating impacts for the people of South Africa and the environment. The PCC seeks to support solutions to these issues and build resilience against future climate change shocks. </w:t>
      </w:r>
      <w:bookmarkStart w:id="4" w:name="_Hlk136508800"/>
    </w:p>
    <w:p w14:paraId="34C97632" w14:textId="125C0B19" w:rsidR="007B4D92" w:rsidRDefault="001357F5" w:rsidP="002F6F80">
      <w:pPr>
        <w:spacing w:line="360" w:lineRule="auto"/>
        <w:rPr>
          <w:rFonts w:ascii="Century Gothic" w:hAnsi="Century Gothic" w:cs="Arial"/>
          <w:color w:val="000000"/>
        </w:rPr>
      </w:pPr>
      <w:r w:rsidRPr="001357F5">
        <w:rPr>
          <w:rFonts w:ascii="Century Gothic" w:hAnsi="Century Gothic" w:cs="Arial"/>
          <w:color w:val="000000"/>
        </w:rPr>
        <w:t xml:space="preserve">The City of Gqeberha </w:t>
      </w:r>
      <w:bookmarkEnd w:id="4"/>
      <w:r w:rsidRPr="001357F5">
        <w:rPr>
          <w:rFonts w:ascii="Century Gothic" w:hAnsi="Century Gothic" w:cs="Arial"/>
          <w:color w:val="000000"/>
        </w:rPr>
        <w:t>forms part of the Nelson Mandela Bay M</w:t>
      </w:r>
      <w:r w:rsidR="00DF06A3">
        <w:rPr>
          <w:rFonts w:ascii="Century Gothic" w:hAnsi="Century Gothic" w:cs="Arial"/>
          <w:color w:val="000000"/>
        </w:rPr>
        <w:t>etro</w:t>
      </w:r>
      <w:r w:rsidRPr="001357F5">
        <w:rPr>
          <w:rFonts w:ascii="Century Gothic" w:hAnsi="Century Gothic" w:cs="Arial"/>
          <w:color w:val="000000"/>
        </w:rPr>
        <w:t xml:space="preserve"> (NMBM). It is the primary economic hub of the Eastern Cape Province</w:t>
      </w:r>
      <w:r>
        <w:rPr>
          <w:rFonts w:ascii="Century Gothic" w:hAnsi="Century Gothic" w:cs="Arial"/>
          <w:color w:val="000000"/>
        </w:rPr>
        <w:t xml:space="preserve"> and</w:t>
      </w:r>
      <w:r w:rsidRPr="001357F5">
        <w:rPr>
          <w:rFonts w:ascii="Century Gothic" w:hAnsi="Century Gothic" w:cs="Arial"/>
          <w:color w:val="000000"/>
        </w:rPr>
        <w:t xml:space="preserve"> is vulnerable to severe climate change events</w:t>
      </w:r>
      <w:r>
        <w:rPr>
          <w:rFonts w:ascii="Century Gothic" w:hAnsi="Century Gothic" w:cs="Arial"/>
          <w:color w:val="000000"/>
        </w:rPr>
        <w:t xml:space="preserve">, which will become more frequent. </w:t>
      </w:r>
      <w:r w:rsidRPr="001357F5">
        <w:rPr>
          <w:rFonts w:ascii="Century Gothic" w:hAnsi="Century Gothic" w:cs="Arial"/>
          <w:color w:val="000000"/>
        </w:rPr>
        <w:t>The impacts of and recovery from extreme weather events, like the current extended drought, depend on the relationships between the human socio-economic and environmental context and climate resilience and adaptive capacity.</w:t>
      </w:r>
      <w:r w:rsidR="007B4D92">
        <w:rPr>
          <w:rFonts w:ascii="Century Gothic" w:hAnsi="Century Gothic" w:cs="Arial"/>
          <w:color w:val="000000"/>
        </w:rPr>
        <w:t xml:space="preserve"> </w:t>
      </w:r>
      <w:r w:rsidRPr="001357F5">
        <w:rPr>
          <w:rFonts w:ascii="Century Gothic" w:hAnsi="Century Gothic" w:cs="Arial"/>
          <w:color w:val="000000"/>
        </w:rPr>
        <w:t>Th</w:t>
      </w:r>
      <w:r>
        <w:rPr>
          <w:rFonts w:ascii="Century Gothic" w:hAnsi="Century Gothic" w:cs="Arial"/>
          <w:color w:val="000000"/>
        </w:rPr>
        <w:t xml:space="preserve">e development of a Climate Resilient Development Strategy Framework must </w:t>
      </w:r>
      <w:r w:rsidRPr="001357F5">
        <w:rPr>
          <w:rFonts w:ascii="Century Gothic" w:hAnsi="Century Gothic" w:cs="Arial"/>
          <w:color w:val="000000"/>
        </w:rPr>
        <w:t>bring together key stakeholders and decision makers to explore the key practical recommendations</w:t>
      </w:r>
      <w:r w:rsidR="003A1580">
        <w:rPr>
          <w:rFonts w:ascii="Century Gothic" w:hAnsi="Century Gothic" w:cs="Arial"/>
          <w:color w:val="000000"/>
        </w:rPr>
        <w:t xml:space="preserve"> for solutions</w:t>
      </w:r>
      <w:r w:rsidR="00855783">
        <w:rPr>
          <w:rFonts w:ascii="Century Gothic" w:hAnsi="Century Gothic" w:cs="Arial"/>
          <w:color w:val="000000"/>
        </w:rPr>
        <w:t xml:space="preserve"> for a more climate resilient </w:t>
      </w:r>
      <w:r w:rsidR="00855783" w:rsidRPr="00855783">
        <w:rPr>
          <w:rFonts w:ascii="Century Gothic" w:hAnsi="Century Gothic" w:cs="Arial"/>
          <w:color w:val="000000"/>
        </w:rPr>
        <w:t>City of Gqeberha</w:t>
      </w:r>
      <w:r>
        <w:rPr>
          <w:rFonts w:ascii="Century Gothic" w:hAnsi="Century Gothic" w:cs="Arial"/>
          <w:color w:val="000000"/>
        </w:rPr>
        <w:t xml:space="preserve">. </w:t>
      </w:r>
    </w:p>
    <w:p w14:paraId="3BE5626B" w14:textId="70227AFF" w:rsidR="007B4D92" w:rsidRDefault="001357F5" w:rsidP="002F6F80">
      <w:pPr>
        <w:spacing w:line="360" w:lineRule="auto"/>
        <w:rPr>
          <w:rFonts w:ascii="Century Gothic" w:hAnsi="Century Gothic" w:cs="Arial"/>
          <w:color w:val="000000"/>
        </w:rPr>
      </w:pPr>
      <w:r w:rsidRPr="001357F5">
        <w:rPr>
          <w:rFonts w:ascii="Century Gothic" w:hAnsi="Century Gothic" w:cs="Arial"/>
          <w:color w:val="000000"/>
        </w:rPr>
        <w:t xml:space="preserve">The nature and scope of this work requires a combination of climate change </w:t>
      </w:r>
      <w:r w:rsidR="003A1580">
        <w:rPr>
          <w:rFonts w:ascii="Century Gothic" w:hAnsi="Century Gothic" w:cs="Arial"/>
          <w:color w:val="000000"/>
        </w:rPr>
        <w:t xml:space="preserve">adaptation and resilience </w:t>
      </w:r>
      <w:r w:rsidRPr="001357F5">
        <w:rPr>
          <w:rFonts w:ascii="Century Gothic" w:hAnsi="Century Gothic" w:cs="Arial"/>
          <w:color w:val="000000"/>
        </w:rPr>
        <w:t xml:space="preserve">research, </w:t>
      </w:r>
      <w:r w:rsidR="003A1580">
        <w:rPr>
          <w:rFonts w:ascii="Century Gothic" w:hAnsi="Century Gothic" w:cs="Arial"/>
          <w:color w:val="000000"/>
        </w:rPr>
        <w:t xml:space="preserve">stakeholder engagement </w:t>
      </w:r>
      <w:r w:rsidRPr="001357F5">
        <w:rPr>
          <w:rFonts w:ascii="Century Gothic" w:hAnsi="Century Gothic" w:cs="Arial"/>
          <w:color w:val="000000"/>
        </w:rPr>
        <w:t>skills and networks</w:t>
      </w:r>
      <w:r w:rsidR="003A1580">
        <w:rPr>
          <w:rFonts w:ascii="Century Gothic" w:hAnsi="Century Gothic" w:cs="Arial"/>
          <w:color w:val="000000"/>
        </w:rPr>
        <w:t xml:space="preserve"> within the Nelson Mandela Bay Municipal area</w:t>
      </w:r>
      <w:r w:rsidRPr="001357F5">
        <w:rPr>
          <w:rFonts w:ascii="Century Gothic" w:hAnsi="Century Gothic" w:cs="Arial"/>
          <w:color w:val="000000"/>
        </w:rPr>
        <w:t xml:space="preserve">. Thus, there is a need to seek the services of a suitably qualified, independent </w:t>
      </w:r>
      <w:r w:rsidR="002F6F80" w:rsidRPr="002F6F80">
        <w:rPr>
          <w:rFonts w:ascii="Century Gothic" w:hAnsi="Century Gothic" w:cs="Arial"/>
          <w:color w:val="000000"/>
        </w:rPr>
        <w:t>service provider to develop a climate resilient development strategy framework for Nelson Mandela Bay</w:t>
      </w:r>
      <w:r w:rsidR="00855783">
        <w:rPr>
          <w:rFonts w:ascii="Century Gothic" w:hAnsi="Century Gothic" w:cs="Arial"/>
          <w:color w:val="000000"/>
        </w:rPr>
        <w:t>.</w:t>
      </w:r>
    </w:p>
    <w:p w14:paraId="63AA6F71" w14:textId="77777777" w:rsidR="007329C0" w:rsidRDefault="007329C0" w:rsidP="002F6F80">
      <w:pPr>
        <w:spacing w:line="360" w:lineRule="auto"/>
        <w:rPr>
          <w:rFonts w:ascii="Century Gothic" w:hAnsi="Century Gothic" w:cs="Arial"/>
          <w:color w:val="000000"/>
        </w:rPr>
      </w:pPr>
    </w:p>
    <w:p w14:paraId="21DC1F16" w14:textId="2CE7E2A9" w:rsidR="006D0602" w:rsidRDefault="006D0602" w:rsidP="002F6F80">
      <w:pPr>
        <w:spacing w:line="360" w:lineRule="auto"/>
        <w:rPr>
          <w:rFonts w:ascii="Century Gothic" w:hAnsi="Century Gothic"/>
          <w:b/>
          <w:bCs/>
        </w:rPr>
      </w:pPr>
      <w:r w:rsidRPr="0041655F">
        <w:rPr>
          <w:rFonts w:ascii="Century Gothic" w:hAnsi="Century Gothic"/>
          <w:b/>
          <w:bCs/>
        </w:rPr>
        <w:t>PURPOSE</w:t>
      </w:r>
    </w:p>
    <w:p w14:paraId="700B2E00" w14:textId="6D499BBB" w:rsidR="007329C0" w:rsidRDefault="007329C0" w:rsidP="002F6F80">
      <w:pPr>
        <w:spacing w:line="360" w:lineRule="auto"/>
        <w:rPr>
          <w:rFonts w:ascii="Century Gothic" w:hAnsi="Century Gothic"/>
          <w:b/>
          <w:bCs/>
        </w:rPr>
      </w:pPr>
      <w:r w:rsidRPr="00EE217B">
        <w:rPr>
          <w:rFonts w:ascii="Century Gothic" w:eastAsia="Times New Roman" w:hAnsi="Century Gothic" w:cs="Arial"/>
          <w:lang w:eastAsia="en-ZA"/>
        </w:rPr>
        <w:t xml:space="preserve">The </w:t>
      </w:r>
      <w:r w:rsidR="007B4D92">
        <w:rPr>
          <w:rFonts w:ascii="Century Gothic" w:eastAsia="Times New Roman" w:hAnsi="Century Gothic" w:cs="Arial"/>
          <w:lang w:eastAsia="en-ZA"/>
        </w:rPr>
        <w:t>aim of the project is</w:t>
      </w:r>
      <w:r w:rsidRPr="00EE217B">
        <w:rPr>
          <w:rFonts w:ascii="Century Gothic" w:eastAsia="Times New Roman" w:hAnsi="Century Gothic" w:cs="Arial"/>
          <w:lang w:eastAsia="en-ZA"/>
        </w:rPr>
        <w:t xml:space="preserve"> to</w:t>
      </w:r>
      <w:r>
        <w:rPr>
          <w:rFonts w:ascii="Century Gothic" w:eastAsia="Times New Roman" w:hAnsi="Century Gothic" w:cs="Arial"/>
          <w:lang w:eastAsia="en-ZA"/>
        </w:rPr>
        <w:t xml:space="preserve"> d</w:t>
      </w:r>
      <w:r w:rsidRPr="001357F5">
        <w:rPr>
          <w:rFonts w:ascii="Century Gothic" w:eastAsia="Times New Roman" w:hAnsi="Century Gothic" w:cs="Arial"/>
          <w:lang w:eastAsia="en-ZA"/>
        </w:rPr>
        <w:t xml:space="preserve">evelop a climate resilient development strategy framework for </w:t>
      </w:r>
      <w:r>
        <w:rPr>
          <w:rFonts w:ascii="Century Gothic" w:eastAsia="Times New Roman" w:hAnsi="Century Gothic" w:cs="Arial"/>
          <w:lang w:eastAsia="en-ZA"/>
        </w:rPr>
        <w:t>N</w:t>
      </w:r>
      <w:r w:rsidRPr="001357F5">
        <w:rPr>
          <w:rFonts w:ascii="Century Gothic" w:eastAsia="Times New Roman" w:hAnsi="Century Gothic" w:cs="Arial"/>
          <w:lang w:eastAsia="en-ZA"/>
        </w:rPr>
        <w:t xml:space="preserve">elson </w:t>
      </w:r>
      <w:r>
        <w:rPr>
          <w:rFonts w:ascii="Century Gothic" w:eastAsia="Times New Roman" w:hAnsi="Century Gothic" w:cs="Arial"/>
          <w:lang w:eastAsia="en-ZA"/>
        </w:rPr>
        <w:t>M</w:t>
      </w:r>
      <w:r w:rsidRPr="001357F5">
        <w:rPr>
          <w:rFonts w:ascii="Century Gothic" w:eastAsia="Times New Roman" w:hAnsi="Century Gothic" w:cs="Arial"/>
          <w:lang w:eastAsia="en-ZA"/>
        </w:rPr>
        <w:t xml:space="preserve">andela </w:t>
      </w:r>
      <w:r>
        <w:rPr>
          <w:rFonts w:ascii="Century Gothic" w:eastAsia="Times New Roman" w:hAnsi="Century Gothic" w:cs="Arial"/>
          <w:lang w:eastAsia="en-ZA"/>
        </w:rPr>
        <w:t>B</w:t>
      </w:r>
      <w:r w:rsidRPr="001357F5">
        <w:rPr>
          <w:rFonts w:ascii="Century Gothic" w:eastAsia="Times New Roman" w:hAnsi="Century Gothic" w:cs="Arial"/>
          <w:lang w:eastAsia="en-ZA"/>
        </w:rPr>
        <w:t xml:space="preserve">ay, </w:t>
      </w:r>
      <w:r>
        <w:rPr>
          <w:rFonts w:ascii="Century Gothic" w:eastAsia="Times New Roman" w:hAnsi="Century Gothic" w:cs="Arial"/>
          <w:lang w:eastAsia="en-ZA"/>
        </w:rPr>
        <w:t>S</w:t>
      </w:r>
      <w:r w:rsidRPr="001357F5">
        <w:rPr>
          <w:rFonts w:ascii="Century Gothic" w:eastAsia="Times New Roman" w:hAnsi="Century Gothic" w:cs="Arial"/>
          <w:lang w:eastAsia="en-ZA"/>
        </w:rPr>
        <w:t xml:space="preserve">outh </w:t>
      </w:r>
      <w:r>
        <w:rPr>
          <w:rFonts w:ascii="Century Gothic" w:eastAsia="Times New Roman" w:hAnsi="Century Gothic" w:cs="Arial"/>
          <w:lang w:eastAsia="en-ZA"/>
        </w:rPr>
        <w:t>A</w:t>
      </w:r>
      <w:r w:rsidRPr="001357F5">
        <w:rPr>
          <w:rFonts w:ascii="Century Gothic" w:eastAsia="Times New Roman" w:hAnsi="Century Gothic" w:cs="Arial"/>
          <w:lang w:eastAsia="en-ZA"/>
        </w:rPr>
        <w:t>frica</w:t>
      </w:r>
      <w:r>
        <w:rPr>
          <w:rFonts w:ascii="Century Gothic" w:eastAsia="Times New Roman" w:hAnsi="Century Gothic" w:cs="Arial"/>
          <w:lang w:eastAsia="en-ZA"/>
        </w:rPr>
        <w:t>.</w:t>
      </w:r>
    </w:p>
    <w:p w14:paraId="27C443D2" w14:textId="540B2549" w:rsidR="007329C0" w:rsidRPr="0041655F" w:rsidRDefault="007329C0" w:rsidP="002F6F80">
      <w:pPr>
        <w:spacing w:line="360" w:lineRule="auto"/>
        <w:rPr>
          <w:rFonts w:ascii="Century Gothic" w:hAnsi="Century Gothic"/>
          <w:b/>
          <w:bCs/>
        </w:rPr>
      </w:pPr>
      <w:r>
        <w:rPr>
          <w:rFonts w:ascii="Century Gothic" w:hAnsi="Century Gothic"/>
          <w:b/>
          <w:bCs/>
        </w:rPr>
        <w:t xml:space="preserve">OBJECTIVES </w:t>
      </w:r>
    </w:p>
    <w:p w14:paraId="1978F41C" w14:textId="5BFDA504" w:rsidR="00EE217B" w:rsidRPr="00EE217B" w:rsidRDefault="007B4D92" w:rsidP="00EE217B">
      <w:pPr>
        <w:spacing w:line="360" w:lineRule="auto"/>
        <w:rPr>
          <w:rFonts w:ascii="Century Gothic" w:hAnsi="Century Gothic"/>
        </w:rPr>
      </w:pPr>
      <w:r>
        <w:rPr>
          <w:rFonts w:ascii="Century Gothic" w:hAnsi="Century Gothic"/>
        </w:rPr>
        <w:t xml:space="preserve">In fulfilling </w:t>
      </w:r>
      <w:r w:rsidR="00CD0E34">
        <w:rPr>
          <w:rFonts w:ascii="Century Gothic" w:hAnsi="Century Gothic"/>
        </w:rPr>
        <w:t>the scope of this</w:t>
      </w:r>
      <w:r>
        <w:rPr>
          <w:rFonts w:ascii="Century Gothic" w:hAnsi="Century Gothic"/>
        </w:rPr>
        <w:t xml:space="preserve"> work, the appointed service provider should meet the following project objective</w:t>
      </w:r>
      <w:r w:rsidR="00CD0E34">
        <w:rPr>
          <w:rFonts w:ascii="Century Gothic" w:hAnsi="Century Gothic"/>
        </w:rPr>
        <w:t>s</w:t>
      </w:r>
      <w:r w:rsidR="00EE217B" w:rsidRPr="00EE217B">
        <w:rPr>
          <w:rFonts w:ascii="Century Gothic" w:hAnsi="Century Gothic"/>
        </w:rPr>
        <w:t>:</w:t>
      </w:r>
    </w:p>
    <w:p w14:paraId="28CF9A9E" w14:textId="2CB06DCF" w:rsidR="00DF06A3" w:rsidRPr="00DF06A3" w:rsidRDefault="00DF06A3" w:rsidP="00855783">
      <w:pPr>
        <w:pStyle w:val="ListParagraph"/>
        <w:numPr>
          <w:ilvl w:val="0"/>
          <w:numId w:val="28"/>
        </w:numPr>
        <w:spacing w:line="360" w:lineRule="auto"/>
        <w:rPr>
          <w:rFonts w:ascii="Century Gothic" w:hAnsi="Century Gothic"/>
        </w:rPr>
      </w:pPr>
      <w:r>
        <w:rPr>
          <w:rFonts w:ascii="Century Gothic" w:hAnsi="Century Gothic"/>
        </w:rPr>
        <w:t xml:space="preserve">Utilising a combination of literature surveys, desktop research as well as key interviews, </w:t>
      </w:r>
      <w:proofErr w:type="spellStart"/>
      <w:r>
        <w:rPr>
          <w:rFonts w:ascii="Century Gothic" w:hAnsi="Century Gothic"/>
        </w:rPr>
        <w:t>delphi</w:t>
      </w:r>
      <w:proofErr w:type="spellEnd"/>
      <w:r>
        <w:rPr>
          <w:rFonts w:ascii="Century Gothic" w:hAnsi="Century Gothic"/>
        </w:rPr>
        <w:t xml:space="preserve"> and other engagement methodologies - r</w:t>
      </w:r>
      <w:r w:rsidRPr="00DF06A3">
        <w:rPr>
          <w:rFonts w:ascii="Century Gothic" w:hAnsi="Century Gothic"/>
        </w:rPr>
        <w:t>esearch</w:t>
      </w:r>
      <w:r>
        <w:rPr>
          <w:rFonts w:ascii="Century Gothic" w:hAnsi="Century Gothic"/>
        </w:rPr>
        <w:t xml:space="preserve"> the climate change related and associated challenges of NMBM with careful </w:t>
      </w:r>
      <w:r>
        <w:rPr>
          <w:rFonts w:ascii="Century Gothic" w:hAnsi="Century Gothic"/>
        </w:rPr>
        <w:lastRenderedPageBreak/>
        <w:t>consideration of the social, economic, environmental and governance challenges.</w:t>
      </w:r>
    </w:p>
    <w:p w14:paraId="17F6D2D3" w14:textId="1F42E104" w:rsidR="00855783" w:rsidRPr="00855783" w:rsidRDefault="00855783" w:rsidP="00855783">
      <w:pPr>
        <w:pStyle w:val="ListParagraph"/>
        <w:numPr>
          <w:ilvl w:val="0"/>
          <w:numId w:val="28"/>
        </w:numPr>
        <w:spacing w:line="360" w:lineRule="auto"/>
      </w:pPr>
      <w:r w:rsidRPr="00855783">
        <w:rPr>
          <w:rFonts w:ascii="Century Gothic" w:hAnsi="Century Gothic"/>
        </w:rPr>
        <w:t>Coordinate multistakeholder development of a draft Climate Resilience Development Strategy</w:t>
      </w:r>
      <w:r>
        <w:rPr>
          <w:rFonts w:ascii="Century Gothic" w:hAnsi="Century Gothic"/>
        </w:rPr>
        <w:t xml:space="preserve"> </w:t>
      </w:r>
      <w:r w:rsidRPr="00855783">
        <w:rPr>
          <w:rFonts w:ascii="Century Gothic" w:hAnsi="Century Gothic"/>
        </w:rPr>
        <w:t>for N</w:t>
      </w:r>
      <w:r>
        <w:rPr>
          <w:rFonts w:ascii="Century Gothic" w:hAnsi="Century Gothic"/>
        </w:rPr>
        <w:t>elson Mandela Bay</w:t>
      </w:r>
      <w:r w:rsidRPr="00855783">
        <w:rPr>
          <w:rFonts w:ascii="Century Gothic" w:hAnsi="Century Gothic"/>
        </w:rPr>
        <w:t xml:space="preserve"> t</w:t>
      </w:r>
      <w:r w:rsidR="00735330">
        <w:rPr>
          <w:rFonts w:ascii="Century Gothic" w:hAnsi="Century Gothic"/>
        </w:rPr>
        <w:t>hat includes</w:t>
      </w:r>
      <w:r w:rsidRPr="00855783">
        <w:rPr>
          <w:rFonts w:ascii="Century Gothic" w:hAnsi="Century Gothic"/>
        </w:rPr>
        <w:t xml:space="preserve"> </w:t>
      </w:r>
      <w:bookmarkStart w:id="5" w:name="_Hlk136511059"/>
      <w:r w:rsidRPr="00855783">
        <w:rPr>
          <w:rFonts w:ascii="Century Gothic" w:hAnsi="Century Gothic"/>
        </w:rPr>
        <w:t xml:space="preserve">activities that: </w:t>
      </w:r>
      <w:r>
        <w:rPr>
          <w:rFonts w:ascii="Century Gothic" w:hAnsi="Century Gothic"/>
        </w:rPr>
        <w:t>i</w:t>
      </w:r>
      <w:r w:rsidRPr="00855783">
        <w:rPr>
          <w:rFonts w:ascii="Century Gothic" w:hAnsi="Century Gothic"/>
        </w:rPr>
        <w:t>dentify key implementation and action projects and solutions</w:t>
      </w:r>
      <w:r>
        <w:rPr>
          <w:rFonts w:ascii="Century Gothic" w:hAnsi="Century Gothic"/>
        </w:rPr>
        <w:t>; c</w:t>
      </w:r>
      <w:r w:rsidRPr="00855783">
        <w:rPr>
          <w:rFonts w:ascii="Century Gothic" w:hAnsi="Century Gothic"/>
        </w:rPr>
        <w:t>larify mandates, roles and responsibilities in implementation</w:t>
      </w:r>
      <w:r>
        <w:rPr>
          <w:rFonts w:ascii="Century Gothic" w:hAnsi="Century Gothic"/>
        </w:rPr>
        <w:t>; e</w:t>
      </w:r>
      <w:r w:rsidRPr="00855783">
        <w:rPr>
          <w:rFonts w:ascii="Century Gothic" w:hAnsi="Century Gothic"/>
        </w:rPr>
        <w:t>xplore enabling policy, institutional arrangements and structures for implementation</w:t>
      </w:r>
      <w:r>
        <w:rPr>
          <w:rFonts w:ascii="Century Gothic" w:hAnsi="Century Gothic"/>
        </w:rPr>
        <w:t xml:space="preserve"> and i</w:t>
      </w:r>
      <w:r w:rsidRPr="00855783">
        <w:rPr>
          <w:rFonts w:ascii="Century Gothic" w:hAnsi="Century Gothic"/>
        </w:rPr>
        <w:t>dentify financing solutions for implementation</w:t>
      </w:r>
      <w:r>
        <w:rPr>
          <w:rFonts w:ascii="Century Gothic" w:hAnsi="Century Gothic"/>
        </w:rPr>
        <w:t>.</w:t>
      </w:r>
    </w:p>
    <w:bookmarkEnd w:id="5"/>
    <w:p w14:paraId="25786DC9" w14:textId="47E67905" w:rsidR="00855783" w:rsidRDefault="00855783" w:rsidP="00D409FC">
      <w:pPr>
        <w:pStyle w:val="ListParagraph"/>
        <w:numPr>
          <w:ilvl w:val="0"/>
          <w:numId w:val="28"/>
        </w:numPr>
        <w:spacing w:line="360" w:lineRule="auto"/>
      </w:pPr>
      <w:r w:rsidRPr="00855783">
        <w:rPr>
          <w:rFonts w:ascii="Century Gothic" w:hAnsi="Century Gothic"/>
        </w:rPr>
        <w:t xml:space="preserve">Coordinate </w:t>
      </w:r>
      <w:bookmarkStart w:id="6" w:name="_Hlk136511363"/>
      <w:r w:rsidRPr="00855783">
        <w:rPr>
          <w:rFonts w:ascii="Century Gothic" w:hAnsi="Century Gothic"/>
        </w:rPr>
        <w:t xml:space="preserve">multistakeholder revision of draft </w:t>
      </w:r>
      <w:bookmarkStart w:id="7" w:name="_Hlk136511231"/>
      <w:r w:rsidRPr="00855783">
        <w:rPr>
          <w:rFonts w:ascii="Century Gothic" w:hAnsi="Century Gothic"/>
        </w:rPr>
        <w:t>Climate Resilience Development Strategy for N</w:t>
      </w:r>
      <w:r>
        <w:rPr>
          <w:rFonts w:ascii="Century Gothic" w:hAnsi="Century Gothic"/>
        </w:rPr>
        <w:t xml:space="preserve">elson </w:t>
      </w:r>
      <w:r w:rsidRPr="00855783">
        <w:rPr>
          <w:rFonts w:ascii="Century Gothic" w:hAnsi="Century Gothic"/>
        </w:rPr>
        <w:t>M</w:t>
      </w:r>
      <w:r>
        <w:rPr>
          <w:rFonts w:ascii="Century Gothic" w:hAnsi="Century Gothic"/>
        </w:rPr>
        <w:t>andela Bay</w:t>
      </w:r>
      <w:bookmarkEnd w:id="7"/>
      <w:r>
        <w:rPr>
          <w:rFonts w:ascii="Century Gothic" w:hAnsi="Century Gothic"/>
        </w:rPr>
        <w:t xml:space="preserve">. </w:t>
      </w:r>
      <w:bookmarkEnd w:id="6"/>
    </w:p>
    <w:p w14:paraId="4DDD77F6" w14:textId="77777777" w:rsidR="00EE217B" w:rsidRDefault="00EE217B" w:rsidP="002B6A2F"/>
    <w:p w14:paraId="30C69E8C" w14:textId="77777777" w:rsidR="007B4D92" w:rsidRDefault="007B4D92" w:rsidP="002B6A2F"/>
    <w:p w14:paraId="20C6692E" w14:textId="77777777" w:rsidR="007B4D92" w:rsidRDefault="007B4D92" w:rsidP="002B6A2F"/>
    <w:p w14:paraId="6B856C33" w14:textId="77777777" w:rsidR="007B4D92" w:rsidRDefault="007B4D92" w:rsidP="002B6A2F"/>
    <w:p w14:paraId="4814174E" w14:textId="77777777" w:rsidR="007B4D92" w:rsidRPr="006456AC" w:rsidRDefault="007B4D92" w:rsidP="002B6A2F"/>
    <w:p w14:paraId="7162BC07" w14:textId="0771727F" w:rsidR="00EE217B" w:rsidRPr="00C33254" w:rsidRDefault="00EE217B" w:rsidP="00C33254">
      <w:pPr>
        <w:pStyle w:val="Heading1"/>
        <w:spacing w:line="360" w:lineRule="auto"/>
        <w:rPr>
          <w:rFonts w:ascii="Century Gothic" w:hAnsi="Century Gothic"/>
        </w:rPr>
      </w:pPr>
      <w:r w:rsidRPr="00EE217B">
        <w:rPr>
          <w:rFonts w:ascii="Century Gothic" w:hAnsi="Century Gothic"/>
        </w:rPr>
        <w:t xml:space="preserve">PROJECT SCOPE </w:t>
      </w:r>
    </w:p>
    <w:p w14:paraId="2CD899A7" w14:textId="4B88DFF8" w:rsidR="00EE217B" w:rsidRPr="00EE217B" w:rsidRDefault="00AC739A" w:rsidP="00EE217B">
      <w:pPr>
        <w:pStyle w:val="ListParagraph"/>
        <w:numPr>
          <w:ilvl w:val="1"/>
          <w:numId w:val="17"/>
        </w:numPr>
        <w:shd w:val="clear" w:color="auto" w:fill="FFFFFF"/>
        <w:spacing w:line="360" w:lineRule="auto"/>
        <w:textAlignment w:val="baseline"/>
        <w:rPr>
          <w:rFonts w:ascii="Century Gothic" w:eastAsia="Times New Roman" w:hAnsi="Century Gothic" w:cs="Arial"/>
          <w:b/>
          <w:bCs/>
          <w:lang w:eastAsia="en-ZA"/>
        </w:rPr>
      </w:pPr>
      <w:r>
        <w:rPr>
          <w:rFonts w:ascii="Century Gothic" w:eastAsia="Times New Roman" w:hAnsi="Century Gothic" w:cs="Arial"/>
          <w:b/>
          <w:bCs/>
          <w:lang w:eastAsia="en-ZA"/>
        </w:rPr>
        <w:t>PROJECT INCEPTION</w:t>
      </w:r>
    </w:p>
    <w:p w14:paraId="0C8B75F6" w14:textId="77777777" w:rsidR="00EE217B" w:rsidRPr="00EE217B" w:rsidRDefault="00EE217B" w:rsidP="00EE217B">
      <w:pPr>
        <w:shd w:val="clear" w:color="auto" w:fill="FFFFFF"/>
        <w:spacing w:line="360" w:lineRule="auto"/>
        <w:textAlignment w:val="baseline"/>
        <w:rPr>
          <w:rFonts w:ascii="Century Gothic" w:eastAsia="Times New Roman" w:hAnsi="Century Gothic" w:cs="Arial"/>
          <w:b/>
          <w:bCs/>
          <w:lang w:eastAsia="en-ZA"/>
        </w:rPr>
      </w:pPr>
      <w:r w:rsidRPr="00EE217B">
        <w:rPr>
          <w:rFonts w:ascii="Century Gothic" w:eastAsia="Times New Roman" w:hAnsi="Century Gothic" w:cs="Arial"/>
          <w:b/>
          <w:bCs/>
          <w:lang w:eastAsia="en-ZA"/>
        </w:rPr>
        <w:t xml:space="preserve">Inception meeting </w:t>
      </w:r>
    </w:p>
    <w:p w14:paraId="43D84E86" w14:textId="07DE06FD" w:rsidR="00EE217B" w:rsidRPr="00EE217B" w:rsidRDefault="00EE217B" w:rsidP="00EE217B">
      <w:pPr>
        <w:shd w:val="clear" w:color="auto" w:fill="FFFFFF"/>
        <w:spacing w:line="360" w:lineRule="auto"/>
        <w:textAlignment w:val="baseline"/>
        <w:rPr>
          <w:rFonts w:ascii="Century Gothic" w:eastAsia="Times New Roman" w:hAnsi="Century Gothic" w:cs="Arial"/>
          <w:lang w:eastAsia="en-ZA"/>
        </w:rPr>
      </w:pPr>
      <w:r w:rsidRPr="00EE217B">
        <w:rPr>
          <w:rFonts w:ascii="Century Gothic" w:eastAsia="Times New Roman" w:hAnsi="Century Gothic" w:cs="Arial"/>
          <w:lang w:eastAsia="en-ZA"/>
        </w:rPr>
        <w:t>The appointed service provider will engage in a PCC organised inception meeting, with a view to agree on the overall implementation methodology and timelines. This meeting will also establish the project steering committee (PSC) for this work.</w:t>
      </w:r>
    </w:p>
    <w:p w14:paraId="0EA3F85C" w14:textId="77777777" w:rsidR="00EE217B" w:rsidRPr="00EE217B" w:rsidRDefault="00EE217B" w:rsidP="00EE217B">
      <w:pPr>
        <w:shd w:val="clear" w:color="auto" w:fill="FFFFFF"/>
        <w:spacing w:line="360" w:lineRule="auto"/>
        <w:textAlignment w:val="baseline"/>
        <w:rPr>
          <w:rFonts w:ascii="Century Gothic" w:eastAsia="Times New Roman" w:hAnsi="Century Gothic" w:cs="Arial"/>
          <w:b/>
          <w:bCs/>
          <w:lang w:eastAsia="en-ZA"/>
        </w:rPr>
      </w:pPr>
      <w:r w:rsidRPr="00EE217B">
        <w:rPr>
          <w:rFonts w:ascii="Century Gothic" w:eastAsia="Times New Roman" w:hAnsi="Century Gothic" w:cs="Arial"/>
          <w:b/>
          <w:bCs/>
          <w:lang w:eastAsia="en-ZA"/>
        </w:rPr>
        <w:t>Inception report</w:t>
      </w:r>
    </w:p>
    <w:p w14:paraId="437B9832" w14:textId="77777777" w:rsidR="00EE217B" w:rsidRPr="00EE217B" w:rsidRDefault="00EE217B" w:rsidP="00EE217B">
      <w:pPr>
        <w:shd w:val="clear" w:color="auto" w:fill="FFFFFF"/>
        <w:spacing w:line="360" w:lineRule="auto"/>
        <w:textAlignment w:val="baseline"/>
        <w:rPr>
          <w:rFonts w:ascii="Century Gothic" w:eastAsia="Times New Roman" w:hAnsi="Century Gothic" w:cs="Arial"/>
          <w:lang w:eastAsia="en-ZA"/>
        </w:rPr>
      </w:pPr>
      <w:r w:rsidRPr="00EE217B">
        <w:rPr>
          <w:rFonts w:ascii="Century Gothic" w:eastAsia="Times New Roman" w:hAnsi="Century Gothic" w:cs="Arial"/>
          <w:lang w:eastAsia="en-ZA"/>
        </w:rPr>
        <w:t>Following the engagement with the PCC, the appointed service provider will be required to deliver an inception report capturing the discussions and decisions as formulated during the inception meeting. The Inception Report will confirm their understanding of the scope of work, methodology, timelines and budget. This report should be submitted within a month after signing contract.</w:t>
      </w:r>
    </w:p>
    <w:p w14:paraId="3083756B" w14:textId="77777777" w:rsidR="00EE217B" w:rsidRDefault="00EE217B" w:rsidP="00EE217B">
      <w:pPr>
        <w:rPr>
          <w:lang w:val="en-US" w:eastAsia="en-ZA"/>
        </w:rPr>
      </w:pPr>
    </w:p>
    <w:p w14:paraId="73BB1AD2" w14:textId="36CF4165" w:rsidR="000177A0" w:rsidRPr="000177A0" w:rsidRDefault="00AC739A" w:rsidP="000177A0">
      <w:pPr>
        <w:pStyle w:val="ListParagraph"/>
        <w:numPr>
          <w:ilvl w:val="1"/>
          <w:numId w:val="17"/>
        </w:numPr>
        <w:shd w:val="clear" w:color="auto" w:fill="FFFFFF"/>
        <w:spacing w:line="360" w:lineRule="auto"/>
        <w:textAlignment w:val="baseline"/>
        <w:rPr>
          <w:rFonts w:ascii="Century Gothic" w:eastAsia="Times New Roman" w:hAnsi="Century Gothic" w:cs="Arial"/>
          <w:b/>
          <w:bCs/>
          <w:lang w:eastAsia="en-ZA"/>
        </w:rPr>
      </w:pPr>
      <w:r>
        <w:rPr>
          <w:rFonts w:ascii="Century Gothic" w:eastAsia="Times New Roman" w:hAnsi="Century Gothic" w:cs="Arial"/>
          <w:b/>
          <w:bCs/>
          <w:lang w:eastAsia="en-ZA"/>
        </w:rPr>
        <w:t xml:space="preserve">SITUATIONAL ANALYSIS AND SCOPING </w:t>
      </w:r>
    </w:p>
    <w:p w14:paraId="68ED378F" w14:textId="77777777" w:rsidR="00AC739A" w:rsidRDefault="000177A0" w:rsidP="000177A0">
      <w:pPr>
        <w:shd w:val="clear" w:color="auto" w:fill="FFFFFF"/>
        <w:spacing w:line="360" w:lineRule="auto"/>
        <w:textAlignment w:val="baseline"/>
        <w:rPr>
          <w:rFonts w:ascii="Century Gothic" w:eastAsia="Times New Roman" w:hAnsi="Century Gothic" w:cs="Arial"/>
          <w:lang w:eastAsia="en-ZA"/>
        </w:rPr>
      </w:pPr>
      <w:r w:rsidRPr="000177A0">
        <w:rPr>
          <w:rFonts w:ascii="Century Gothic" w:eastAsia="Times New Roman" w:hAnsi="Century Gothic" w:cs="Arial"/>
          <w:lang w:eastAsia="en-ZA"/>
        </w:rPr>
        <w:lastRenderedPageBreak/>
        <w:t xml:space="preserve">The appointed service provider will conduct desktop research </w:t>
      </w:r>
      <w:r w:rsidR="00186770">
        <w:rPr>
          <w:rFonts w:ascii="Century Gothic" w:eastAsia="Times New Roman" w:hAnsi="Century Gothic" w:cs="Arial"/>
          <w:lang w:eastAsia="en-ZA"/>
        </w:rPr>
        <w:t xml:space="preserve">and stakeholder interviews </w:t>
      </w:r>
      <w:r w:rsidRPr="000177A0">
        <w:rPr>
          <w:rFonts w:ascii="Century Gothic" w:eastAsia="Times New Roman" w:hAnsi="Century Gothic" w:cs="Arial"/>
          <w:lang w:eastAsia="en-ZA"/>
        </w:rPr>
        <w:t xml:space="preserve">with an aim to </w:t>
      </w:r>
      <w:r w:rsidR="00AC739A">
        <w:rPr>
          <w:rFonts w:ascii="Century Gothic" w:eastAsia="Times New Roman" w:hAnsi="Century Gothic" w:cs="Arial"/>
          <w:lang w:eastAsia="en-ZA"/>
        </w:rPr>
        <w:t>understand and analyse the context and situation in Nelson Mandela Bay in relation to climate resilient development and to s</w:t>
      </w:r>
      <w:r w:rsidRPr="000177A0">
        <w:rPr>
          <w:rFonts w:ascii="Century Gothic" w:eastAsia="Times New Roman" w:hAnsi="Century Gothic" w:cs="Arial"/>
          <w:lang w:eastAsia="en-ZA"/>
        </w:rPr>
        <w:t xml:space="preserve">cope the research areas </w:t>
      </w:r>
      <w:r w:rsidR="00AC739A">
        <w:rPr>
          <w:rFonts w:ascii="Century Gothic" w:eastAsia="Times New Roman" w:hAnsi="Century Gothic" w:cs="Arial"/>
          <w:lang w:eastAsia="en-ZA"/>
        </w:rPr>
        <w:t xml:space="preserve">and </w:t>
      </w:r>
      <w:r w:rsidR="00AC739A" w:rsidRPr="00AC739A">
        <w:rPr>
          <w:rFonts w:ascii="Century Gothic" w:eastAsia="Times New Roman" w:hAnsi="Century Gothic" w:cs="Arial"/>
          <w:lang w:eastAsia="en-ZA"/>
        </w:rPr>
        <w:t xml:space="preserve">activities that: </w:t>
      </w:r>
    </w:p>
    <w:p w14:paraId="6FD3F457" w14:textId="77777777" w:rsidR="00AC739A" w:rsidRDefault="00AC739A" w:rsidP="00AC739A">
      <w:pPr>
        <w:pStyle w:val="ListParagraph"/>
        <w:numPr>
          <w:ilvl w:val="0"/>
          <w:numId w:val="29"/>
        </w:numPr>
        <w:shd w:val="clear" w:color="auto" w:fill="FFFFFF"/>
        <w:spacing w:line="360" w:lineRule="auto"/>
        <w:textAlignment w:val="baseline"/>
        <w:rPr>
          <w:rFonts w:ascii="Century Gothic" w:eastAsia="Times New Roman" w:hAnsi="Century Gothic" w:cs="Arial"/>
          <w:lang w:eastAsia="en-ZA"/>
        </w:rPr>
      </w:pPr>
      <w:r w:rsidRPr="00AC739A">
        <w:rPr>
          <w:rFonts w:ascii="Century Gothic" w:eastAsia="Times New Roman" w:hAnsi="Century Gothic" w:cs="Arial"/>
          <w:lang w:eastAsia="en-ZA"/>
        </w:rPr>
        <w:t xml:space="preserve">identify key implementation and action projects and solutions; </w:t>
      </w:r>
    </w:p>
    <w:p w14:paraId="2529B416" w14:textId="77777777" w:rsidR="00AC739A" w:rsidRDefault="00AC739A" w:rsidP="00AC739A">
      <w:pPr>
        <w:pStyle w:val="ListParagraph"/>
        <w:numPr>
          <w:ilvl w:val="0"/>
          <w:numId w:val="29"/>
        </w:numPr>
        <w:shd w:val="clear" w:color="auto" w:fill="FFFFFF"/>
        <w:spacing w:line="360" w:lineRule="auto"/>
        <w:textAlignment w:val="baseline"/>
        <w:rPr>
          <w:rFonts w:ascii="Century Gothic" w:eastAsia="Times New Roman" w:hAnsi="Century Gothic" w:cs="Arial"/>
          <w:lang w:eastAsia="en-ZA"/>
        </w:rPr>
      </w:pPr>
      <w:r w:rsidRPr="00AC739A">
        <w:rPr>
          <w:rFonts w:ascii="Century Gothic" w:eastAsia="Times New Roman" w:hAnsi="Century Gothic" w:cs="Arial"/>
          <w:lang w:eastAsia="en-ZA"/>
        </w:rPr>
        <w:t xml:space="preserve">clarify mandates, roles and responsibilities in implementation; </w:t>
      </w:r>
    </w:p>
    <w:p w14:paraId="216230DD" w14:textId="77777777" w:rsidR="00AC739A" w:rsidRDefault="00AC739A" w:rsidP="00AC739A">
      <w:pPr>
        <w:pStyle w:val="ListParagraph"/>
        <w:numPr>
          <w:ilvl w:val="0"/>
          <w:numId w:val="29"/>
        </w:numPr>
        <w:shd w:val="clear" w:color="auto" w:fill="FFFFFF"/>
        <w:spacing w:line="360" w:lineRule="auto"/>
        <w:textAlignment w:val="baseline"/>
        <w:rPr>
          <w:rFonts w:ascii="Century Gothic" w:eastAsia="Times New Roman" w:hAnsi="Century Gothic" w:cs="Arial"/>
          <w:lang w:eastAsia="en-ZA"/>
        </w:rPr>
      </w:pPr>
      <w:r w:rsidRPr="00AC739A">
        <w:rPr>
          <w:rFonts w:ascii="Century Gothic" w:eastAsia="Times New Roman" w:hAnsi="Century Gothic" w:cs="Arial"/>
          <w:lang w:eastAsia="en-ZA"/>
        </w:rPr>
        <w:t xml:space="preserve">explore enabling policy, institutional arrangements and structures for implementation and </w:t>
      </w:r>
    </w:p>
    <w:p w14:paraId="4F9B36A0" w14:textId="77777777" w:rsidR="00AC739A" w:rsidRDefault="00AC739A" w:rsidP="00AC739A">
      <w:pPr>
        <w:pStyle w:val="ListParagraph"/>
        <w:numPr>
          <w:ilvl w:val="0"/>
          <w:numId w:val="29"/>
        </w:numPr>
        <w:shd w:val="clear" w:color="auto" w:fill="FFFFFF"/>
        <w:spacing w:line="360" w:lineRule="auto"/>
        <w:textAlignment w:val="baseline"/>
        <w:rPr>
          <w:rFonts w:ascii="Century Gothic" w:eastAsia="Times New Roman" w:hAnsi="Century Gothic" w:cs="Arial"/>
          <w:lang w:eastAsia="en-ZA"/>
        </w:rPr>
      </w:pPr>
      <w:r w:rsidRPr="00AC739A">
        <w:rPr>
          <w:rFonts w:ascii="Century Gothic" w:eastAsia="Times New Roman" w:hAnsi="Century Gothic" w:cs="Arial"/>
          <w:lang w:eastAsia="en-ZA"/>
        </w:rPr>
        <w:t>identify financing solutions for implementation.</w:t>
      </w:r>
    </w:p>
    <w:p w14:paraId="0A792351" w14:textId="4182BD1B" w:rsidR="000177A0" w:rsidRPr="00AC739A" w:rsidRDefault="000177A0" w:rsidP="00AC739A">
      <w:pPr>
        <w:shd w:val="clear" w:color="auto" w:fill="FFFFFF"/>
        <w:spacing w:line="360" w:lineRule="auto"/>
        <w:ind w:left="360"/>
        <w:textAlignment w:val="baseline"/>
        <w:rPr>
          <w:rFonts w:ascii="Century Gothic" w:eastAsia="Times New Roman" w:hAnsi="Century Gothic" w:cs="Arial"/>
          <w:lang w:eastAsia="en-ZA"/>
        </w:rPr>
      </w:pPr>
      <w:r w:rsidRPr="00AC739A">
        <w:rPr>
          <w:rFonts w:ascii="Century Gothic" w:eastAsia="Times New Roman" w:hAnsi="Century Gothic" w:cs="Arial"/>
          <w:lang w:eastAsia="en-ZA"/>
        </w:rPr>
        <w:t xml:space="preserve">The </w:t>
      </w:r>
      <w:r w:rsidR="00AC739A">
        <w:rPr>
          <w:rFonts w:ascii="Century Gothic" w:eastAsia="Times New Roman" w:hAnsi="Century Gothic" w:cs="Arial"/>
          <w:lang w:eastAsia="en-ZA"/>
        </w:rPr>
        <w:t xml:space="preserve">situational analysis and </w:t>
      </w:r>
      <w:r w:rsidRPr="00AC739A">
        <w:rPr>
          <w:rFonts w:ascii="Century Gothic" w:eastAsia="Times New Roman" w:hAnsi="Century Gothic" w:cs="Arial"/>
          <w:lang w:eastAsia="en-ZA"/>
        </w:rPr>
        <w:t xml:space="preserve">scoping </w:t>
      </w:r>
      <w:r w:rsidR="00AC739A">
        <w:rPr>
          <w:rFonts w:ascii="Century Gothic" w:eastAsia="Times New Roman" w:hAnsi="Century Gothic" w:cs="Arial"/>
          <w:lang w:eastAsia="en-ZA"/>
        </w:rPr>
        <w:t xml:space="preserve">report </w:t>
      </w:r>
      <w:r w:rsidR="002A5154" w:rsidRPr="00AC739A">
        <w:rPr>
          <w:rFonts w:ascii="Century Gothic" w:eastAsia="Times New Roman" w:hAnsi="Century Gothic" w:cs="Arial"/>
          <w:lang w:eastAsia="en-ZA"/>
        </w:rPr>
        <w:t>will</w:t>
      </w:r>
      <w:r w:rsidRPr="00AC739A">
        <w:rPr>
          <w:rFonts w:ascii="Century Gothic" w:eastAsia="Times New Roman" w:hAnsi="Century Gothic" w:cs="Arial"/>
          <w:lang w:eastAsia="en-ZA"/>
        </w:rPr>
        <w:t xml:space="preserve"> be presented to the steering committee as a report for inputs and commenting. The report should amongst others, include a research plan, with timelines and sound data </w:t>
      </w:r>
      <w:r w:rsidR="002A5154" w:rsidRPr="00AC739A">
        <w:rPr>
          <w:rFonts w:ascii="Century Gothic" w:eastAsia="Times New Roman" w:hAnsi="Century Gothic" w:cs="Arial"/>
          <w:lang w:eastAsia="en-ZA"/>
        </w:rPr>
        <w:t xml:space="preserve">collection, </w:t>
      </w:r>
      <w:r w:rsidRPr="00AC739A">
        <w:rPr>
          <w:rFonts w:ascii="Century Gothic" w:eastAsia="Times New Roman" w:hAnsi="Century Gothic" w:cs="Arial"/>
          <w:lang w:eastAsia="en-ZA"/>
        </w:rPr>
        <w:t xml:space="preserve">handling and management approaches. </w:t>
      </w:r>
    </w:p>
    <w:p w14:paraId="0680AF79" w14:textId="3F7BC674" w:rsidR="000177A0" w:rsidRDefault="000177A0" w:rsidP="00EE217B">
      <w:pPr>
        <w:rPr>
          <w:lang w:val="en-US" w:eastAsia="en-ZA"/>
        </w:rPr>
      </w:pPr>
      <w:r>
        <w:rPr>
          <w:lang w:val="en-US" w:eastAsia="en-ZA"/>
        </w:rPr>
        <w:t xml:space="preserve"> </w:t>
      </w:r>
    </w:p>
    <w:p w14:paraId="6F09904A" w14:textId="56D8166C" w:rsidR="000177A0" w:rsidRPr="000177A0" w:rsidRDefault="00AC739A" w:rsidP="000177A0">
      <w:pPr>
        <w:pStyle w:val="ListParagraph"/>
        <w:numPr>
          <w:ilvl w:val="1"/>
          <w:numId w:val="17"/>
        </w:numPr>
        <w:shd w:val="clear" w:color="auto" w:fill="FFFFFF"/>
        <w:spacing w:line="360" w:lineRule="auto"/>
        <w:textAlignment w:val="baseline"/>
        <w:rPr>
          <w:rFonts w:ascii="Century Gothic" w:eastAsia="Times New Roman" w:hAnsi="Century Gothic" w:cs="Arial"/>
          <w:b/>
          <w:bCs/>
          <w:lang w:eastAsia="en-ZA"/>
        </w:rPr>
      </w:pPr>
      <w:r w:rsidRPr="00AC739A">
        <w:rPr>
          <w:rFonts w:ascii="Century Gothic" w:eastAsia="Times New Roman" w:hAnsi="Century Gothic" w:cs="Arial"/>
          <w:b/>
          <w:bCs/>
          <w:lang w:eastAsia="en-ZA"/>
        </w:rPr>
        <w:t>CLIMATE RESILIEN</w:t>
      </w:r>
      <w:r w:rsidR="00DE51AB">
        <w:rPr>
          <w:rFonts w:ascii="Century Gothic" w:eastAsia="Times New Roman" w:hAnsi="Century Gothic" w:cs="Arial"/>
          <w:b/>
          <w:bCs/>
          <w:lang w:eastAsia="en-ZA"/>
        </w:rPr>
        <w:t>T</w:t>
      </w:r>
      <w:r w:rsidRPr="00AC739A">
        <w:rPr>
          <w:rFonts w:ascii="Century Gothic" w:eastAsia="Times New Roman" w:hAnsi="Century Gothic" w:cs="Arial"/>
          <w:b/>
          <w:bCs/>
          <w:lang w:eastAsia="en-ZA"/>
        </w:rPr>
        <w:t xml:space="preserve"> DEVELOPMENT STRATEGY FRAMEWORK FOR NELSON MANDELA BAY </w:t>
      </w:r>
      <w:r w:rsidR="000177A0" w:rsidRPr="000177A0">
        <w:rPr>
          <w:rFonts w:ascii="Century Gothic" w:eastAsia="Times New Roman" w:hAnsi="Century Gothic" w:cs="Arial"/>
          <w:b/>
          <w:bCs/>
          <w:lang w:eastAsia="en-ZA"/>
        </w:rPr>
        <w:t xml:space="preserve">REPORT </w:t>
      </w:r>
    </w:p>
    <w:p w14:paraId="4F9942DB" w14:textId="264232E0" w:rsidR="000177A0" w:rsidRDefault="000177A0" w:rsidP="00DE51AB">
      <w:pPr>
        <w:shd w:val="clear" w:color="auto" w:fill="FFFFFF"/>
        <w:spacing w:line="360" w:lineRule="auto"/>
        <w:textAlignment w:val="baseline"/>
        <w:rPr>
          <w:rFonts w:ascii="Century Gothic" w:eastAsia="Times New Roman" w:hAnsi="Century Gothic" w:cs="Arial"/>
          <w:lang w:eastAsia="en-ZA"/>
        </w:rPr>
      </w:pPr>
      <w:r>
        <w:rPr>
          <w:rFonts w:ascii="Century Gothic" w:eastAsia="Times New Roman" w:hAnsi="Century Gothic" w:cs="Arial"/>
          <w:lang w:eastAsia="en-ZA"/>
        </w:rPr>
        <w:t>Following the approval and sign-off by the project team on the scoping phase, the appointment service provide will be expected to implement the research</w:t>
      </w:r>
      <w:r w:rsidR="00396871">
        <w:rPr>
          <w:rFonts w:ascii="Century Gothic" w:eastAsia="Times New Roman" w:hAnsi="Century Gothic" w:cs="Arial"/>
          <w:lang w:eastAsia="en-ZA"/>
        </w:rPr>
        <w:t xml:space="preserve"> plan through the </w:t>
      </w:r>
      <w:r w:rsidR="004869BE">
        <w:rPr>
          <w:rFonts w:ascii="Century Gothic" w:eastAsia="Times New Roman" w:hAnsi="Century Gothic" w:cs="Arial"/>
          <w:lang w:eastAsia="en-ZA"/>
        </w:rPr>
        <w:t>agreed upon</w:t>
      </w:r>
      <w:r w:rsidR="004869BE">
        <w:rPr>
          <w:rFonts w:ascii="Century Gothic" w:eastAsia="Times New Roman" w:hAnsi="Century Gothic" w:cs="Arial"/>
          <w:lang w:eastAsia="en-ZA"/>
        </w:rPr>
        <w:t xml:space="preserve"> </w:t>
      </w:r>
      <w:r w:rsidR="00396871">
        <w:rPr>
          <w:rFonts w:ascii="Century Gothic" w:eastAsia="Times New Roman" w:hAnsi="Century Gothic" w:cs="Arial"/>
          <w:lang w:eastAsia="en-ZA"/>
        </w:rPr>
        <w:t>tools and timelines</w:t>
      </w:r>
      <w:r w:rsidR="004869BE">
        <w:rPr>
          <w:rFonts w:ascii="Century Gothic" w:eastAsia="Times New Roman" w:hAnsi="Century Gothic" w:cs="Arial"/>
          <w:lang w:eastAsia="en-ZA"/>
        </w:rPr>
        <w:t xml:space="preserve"> during the inception meeting</w:t>
      </w:r>
      <w:r w:rsidR="00396871">
        <w:rPr>
          <w:rFonts w:ascii="Century Gothic" w:eastAsia="Times New Roman" w:hAnsi="Century Gothic" w:cs="Arial"/>
          <w:lang w:eastAsia="en-ZA"/>
        </w:rPr>
        <w:t xml:space="preserve">. The </w:t>
      </w:r>
      <w:r w:rsidR="00AC739A">
        <w:rPr>
          <w:rFonts w:ascii="Century Gothic" w:eastAsia="Times New Roman" w:hAnsi="Century Gothic" w:cs="Arial"/>
          <w:lang w:eastAsia="en-ZA"/>
        </w:rPr>
        <w:t>final</w:t>
      </w:r>
      <w:r w:rsidR="00396871">
        <w:rPr>
          <w:rFonts w:ascii="Century Gothic" w:eastAsia="Times New Roman" w:hAnsi="Century Gothic" w:cs="Arial"/>
          <w:lang w:eastAsia="en-ZA"/>
        </w:rPr>
        <w:t xml:space="preserve"> report should focus on </w:t>
      </w:r>
      <w:r w:rsidR="00AC739A">
        <w:rPr>
          <w:rFonts w:ascii="Century Gothic" w:eastAsia="Times New Roman" w:hAnsi="Century Gothic" w:cs="Arial"/>
          <w:lang w:eastAsia="en-ZA"/>
        </w:rPr>
        <w:t xml:space="preserve">and include </w:t>
      </w:r>
      <w:r w:rsidR="00AC739A" w:rsidRPr="00AC739A">
        <w:rPr>
          <w:rFonts w:ascii="Century Gothic" w:eastAsia="Times New Roman" w:hAnsi="Century Gothic" w:cs="Arial"/>
          <w:lang w:eastAsia="en-ZA"/>
        </w:rPr>
        <w:t xml:space="preserve">multistakeholder revision </w:t>
      </w:r>
      <w:r w:rsidR="00AC739A">
        <w:rPr>
          <w:rFonts w:ascii="Century Gothic" w:eastAsia="Times New Roman" w:hAnsi="Century Gothic" w:cs="Arial"/>
          <w:lang w:eastAsia="en-ZA"/>
        </w:rPr>
        <w:t xml:space="preserve">and review </w:t>
      </w:r>
      <w:r w:rsidR="00AC739A" w:rsidRPr="00AC739A">
        <w:rPr>
          <w:rFonts w:ascii="Century Gothic" w:eastAsia="Times New Roman" w:hAnsi="Century Gothic" w:cs="Arial"/>
          <w:lang w:eastAsia="en-ZA"/>
        </w:rPr>
        <w:t xml:space="preserve">of </w:t>
      </w:r>
      <w:r w:rsidR="00AC739A">
        <w:rPr>
          <w:rFonts w:ascii="Century Gothic" w:eastAsia="Times New Roman" w:hAnsi="Century Gothic" w:cs="Arial"/>
          <w:lang w:eastAsia="en-ZA"/>
        </w:rPr>
        <w:t xml:space="preserve">a </w:t>
      </w:r>
      <w:r w:rsidR="00AC739A" w:rsidRPr="00AC739A">
        <w:rPr>
          <w:rFonts w:ascii="Century Gothic" w:eastAsia="Times New Roman" w:hAnsi="Century Gothic" w:cs="Arial"/>
          <w:lang w:eastAsia="en-ZA"/>
        </w:rPr>
        <w:t>draft Climate Resilie</w:t>
      </w:r>
      <w:r w:rsidR="00DE51AB">
        <w:rPr>
          <w:rFonts w:ascii="Century Gothic" w:eastAsia="Times New Roman" w:hAnsi="Century Gothic" w:cs="Arial"/>
          <w:lang w:eastAsia="en-ZA"/>
        </w:rPr>
        <w:t>nt</w:t>
      </w:r>
      <w:r w:rsidR="00AC739A" w:rsidRPr="00AC739A">
        <w:rPr>
          <w:rFonts w:ascii="Century Gothic" w:eastAsia="Times New Roman" w:hAnsi="Century Gothic" w:cs="Arial"/>
          <w:lang w:eastAsia="en-ZA"/>
        </w:rPr>
        <w:t xml:space="preserve"> Development Strategy Framework for Nelson Mandela Bay.</w:t>
      </w:r>
      <w:r w:rsidR="00DE51AB" w:rsidRPr="00DE51AB">
        <w:t xml:space="preserve"> </w:t>
      </w:r>
      <w:r w:rsidR="00DE51AB" w:rsidRPr="00DE51AB">
        <w:rPr>
          <w:rFonts w:ascii="Century Gothic" w:eastAsia="Times New Roman" w:hAnsi="Century Gothic" w:cs="Arial"/>
          <w:lang w:eastAsia="en-ZA"/>
        </w:rPr>
        <w:t xml:space="preserve">The Service Provider must host at least </w:t>
      </w:r>
      <w:r w:rsidR="00DE51AB">
        <w:rPr>
          <w:rFonts w:ascii="Century Gothic" w:eastAsia="Times New Roman" w:hAnsi="Century Gothic" w:cs="Arial"/>
          <w:lang w:eastAsia="en-ZA"/>
        </w:rPr>
        <w:t>two</w:t>
      </w:r>
      <w:r w:rsidR="00DE51AB" w:rsidRPr="00DE51AB">
        <w:rPr>
          <w:rFonts w:ascii="Century Gothic" w:eastAsia="Times New Roman" w:hAnsi="Century Gothic" w:cs="Arial"/>
          <w:lang w:eastAsia="en-ZA"/>
        </w:rPr>
        <w:t xml:space="preserve"> consultative workshop</w:t>
      </w:r>
      <w:r w:rsidR="00DE51AB">
        <w:rPr>
          <w:rFonts w:ascii="Century Gothic" w:eastAsia="Times New Roman" w:hAnsi="Century Gothic" w:cs="Arial"/>
          <w:lang w:eastAsia="en-ZA"/>
        </w:rPr>
        <w:t>s</w:t>
      </w:r>
      <w:r w:rsidR="00DE51AB" w:rsidRPr="00DE51AB">
        <w:rPr>
          <w:rFonts w:ascii="Century Gothic" w:eastAsia="Times New Roman" w:hAnsi="Century Gothic" w:cs="Arial"/>
          <w:lang w:eastAsia="en-ZA"/>
        </w:rPr>
        <w:t xml:space="preserve"> with relevant stakeholders and affected parties in </w:t>
      </w:r>
      <w:r w:rsidR="00DE51AB">
        <w:rPr>
          <w:rFonts w:ascii="Century Gothic" w:eastAsia="Times New Roman" w:hAnsi="Century Gothic" w:cs="Arial"/>
          <w:lang w:eastAsia="en-ZA"/>
        </w:rPr>
        <w:t xml:space="preserve">Nelson Mandela Bay </w:t>
      </w:r>
      <w:r w:rsidR="00DE51AB" w:rsidRPr="00DE51AB">
        <w:rPr>
          <w:rFonts w:ascii="Century Gothic" w:eastAsia="Times New Roman" w:hAnsi="Century Gothic" w:cs="Arial"/>
          <w:lang w:eastAsia="en-ZA"/>
        </w:rPr>
        <w:t>as part of the methodology and produce a consultation chapter in the report.</w:t>
      </w:r>
      <w:r w:rsidR="00DE51AB">
        <w:rPr>
          <w:rFonts w:ascii="Century Gothic" w:eastAsia="Times New Roman" w:hAnsi="Century Gothic" w:cs="Arial"/>
          <w:lang w:eastAsia="en-ZA"/>
        </w:rPr>
        <w:t xml:space="preserve"> </w:t>
      </w:r>
      <w:r w:rsidR="00DE51AB" w:rsidRPr="00DE51AB">
        <w:rPr>
          <w:rFonts w:ascii="Century Gothic" w:eastAsia="Times New Roman" w:hAnsi="Century Gothic" w:cs="Arial"/>
          <w:lang w:eastAsia="en-ZA"/>
        </w:rPr>
        <w:t xml:space="preserve">The Service Provider will also organize a PCC Dialogue </w:t>
      </w:r>
      <w:r w:rsidR="00DE51AB">
        <w:rPr>
          <w:rFonts w:ascii="Century Gothic" w:eastAsia="Times New Roman" w:hAnsi="Century Gothic" w:cs="Arial"/>
          <w:lang w:eastAsia="en-ZA"/>
        </w:rPr>
        <w:t xml:space="preserve">in Nelson Mandela Bay </w:t>
      </w:r>
      <w:r w:rsidR="00DE51AB" w:rsidRPr="00DE51AB">
        <w:rPr>
          <w:rFonts w:ascii="Century Gothic" w:eastAsia="Times New Roman" w:hAnsi="Century Gothic" w:cs="Arial"/>
          <w:lang w:eastAsia="en-ZA"/>
        </w:rPr>
        <w:t xml:space="preserve">where the </w:t>
      </w:r>
      <w:r w:rsidR="00DE51AB">
        <w:rPr>
          <w:rFonts w:ascii="Century Gothic" w:eastAsia="Times New Roman" w:hAnsi="Century Gothic" w:cs="Arial"/>
          <w:lang w:eastAsia="en-ZA"/>
        </w:rPr>
        <w:t xml:space="preserve">draft </w:t>
      </w:r>
      <w:r w:rsidR="00DE51AB" w:rsidRPr="00DE51AB">
        <w:rPr>
          <w:rFonts w:ascii="Century Gothic" w:eastAsia="Times New Roman" w:hAnsi="Century Gothic" w:cs="Arial"/>
          <w:lang w:eastAsia="en-ZA"/>
        </w:rPr>
        <w:t>report will serve as the background paper and whose inputs will be used to finalize the reports.</w:t>
      </w:r>
    </w:p>
    <w:p w14:paraId="6ADB20C7" w14:textId="77777777" w:rsidR="00396871" w:rsidRDefault="00396871" w:rsidP="000177A0">
      <w:pPr>
        <w:shd w:val="clear" w:color="auto" w:fill="FFFFFF"/>
        <w:spacing w:line="360" w:lineRule="auto"/>
        <w:textAlignment w:val="baseline"/>
        <w:rPr>
          <w:rFonts w:ascii="Century Gothic" w:eastAsia="Times New Roman" w:hAnsi="Century Gothic" w:cs="Arial"/>
          <w:lang w:eastAsia="en-ZA"/>
        </w:rPr>
      </w:pPr>
    </w:p>
    <w:p w14:paraId="37F41A68" w14:textId="25A76035" w:rsidR="00115CB6" w:rsidRDefault="00115CB6" w:rsidP="00661F5F">
      <w:pPr>
        <w:pStyle w:val="Heading1"/>
      </w:pPr>
      <w:bookmarkStart w:id="8" w:name="_Toc115723684"/>
      <w:bookmarkEnd w:id="3"/>
      <w:r>
        <w:t>DELIVERABLES</w:t>
      </w:r>
    </w:p>
    <w:p w14:paraId="6FA6030F" w14:textId="2D90B396" w:rsidR="00115CB6" w:rsidRDefault="002D5881" w:rsidP="002B6A2F">
      <w:pPr>
        <w:rPr>
          <w:rFonts w:ascii="Century Gothic" w:eastAsia="Times New Roman" w:hAnsi="Century Gothic" w:cs="Arial"/>
          <w:lang w:eastAsia="en-ZA"/>
        </w:rPr>
      </w:pPr>
      <w:r w:rsidRPr="002A5154">
        <w:rPr>
          <w:rFonts w:ascii="Century Gothic" w:eastAsia="Times New Roman" w:hAnsi="Century Gothic" w:cs="Arial"/>
          <w:lang w:eastAsia="en-ZA"/>
        </w:rPr>
        <w:t>The following deliverables are envisaged</w:t>
      </w:r>
      <w:r w:rsidR="002A5154">
        <w:rPr>
          <w:rFonts w:ascii="Century Gothic" w:eastAsia="Times New Roman" w:hAnsi="Century Gothic" w:cs="Arial"/>
          <w:lang w:eastAsia="en-ZA"/>
        </w:rPr>
        <w:t xml:space="preserve"> in line with the indicated delivery timelines</w:t>
      </w:r>
      <w:r w:rsidRPr="002A5154">
        <w:rPr>
          <w:rFonts w:ascii="Century Gothic" w:eastAsia="Times New Roman" w:hAnsi="Century Gothic" w:cs="Arial"/>
          <w:lang w:eastAsia="en-ZA"/>
        </w:rPr>
        <w:t>:</w:t>
      </w:r>
    </w:p>
    <w:p w14:paraId="59A1264A" w14:textId="77777777" w:rsidR="002A5154" w:rsidRDefault="002A5154" w:rsidP="002B6A2F">
      <w:pPr>
        <w:rPr>
          <w:rFonts w:ascii="Century Gothic" w:eastAsia="Times New Roman" w:hAnsi="Century Gothic" w:cs="Arial"/>
          <w:lang w:eastAsia="en-ZA"/>
        </w:rPr>
      </w:pPr>
    </w:p>
    <w:tbl>
      <w:tblPr>
        <w:tblStyle w:val="TableGrid"/>
        <w:tblW w:w="0" w:type="auto"/>
        <w:tblLook w:val="04A0" w:firstRow="1" w:lastRow="0" w:firstColumn="1" w:lastColumn="0" w:noHBand="0" w:noVBand="1"/>
      </w:tblPr>
      <w:tblGrid>
        <w:gridCol w:w="4746"/>
        <w:gridCol w:w="3867"/>
      </w:tblGrid>
      <w:tr w:rsidR="001C6FC4" w14:paraId="0B982A92" w14:textId="77777777" w:rsidTr="002A5154">
        <w:tc>
          <w:tcPr>
            <w:tcW w:w="0" w:type="auto"/>
          </w:tcPr>
          <w:p w14:paraId="048792E5" w14:textId="115DED16" w:rsidR="002A5154" w:rsidRDefault="002A5154" w:rsidP="002B6A2F">
            <w:pPr>
              <w:rPr>
                <w:rFonts w:ascii="Century Gothic" w:eastAsia="Times New Roman" w:hAnsi="Century Gothic" w:cs="Arial"/>
                <w:lang w:eastAsia="en-ZA"/>
              </w:rPr>
            </w:pPr>
            <w:r>
              <w:rPr>
                <w:rFonts w:ascii="Century Gothic" w:eastAsia="Times New Roman" w:hAnsi="Century Gothic" w:cs="Arial"/>
                <w:lang w:eastAsia="en-ZA"/>
              </w:rPr>
              <w:lastRenderedPageBreak/>
              <w:t>Deliverable</w:t>
            </w:r>
          </w:p>
        </w:tc>
        <w:tc>
          <w:tcPr>
            <w:tcW w:w="0" w:type="auto"/>
          </w:tcPr>
          <w:p w14:paraId="601B1F99" w14:textId="47EFE91D" w:rsidR="002A5154" w:rsidRDefault="002A5154" w:rsidP="002B6A2F">
            <w:pPr>
              <w:rPr>
                <w:rFonts w:ascii="Century Gothic" w:eastAsia="Times New Roman" w:hAnsi="Century Gothic" w:cs="Arial"/>
                <w:lang w:eastAsia="en-ZA"/>
              </w:rPr>
            </w:pPr>
            <w:r>
              <w:rPr>
                <w:rFonts w:ascii="Century Gothic" w:eastAsia="Times New Roman" w:hAnsi="Century Gothic" w:cs="Arial"/>
                <w:lang w:eastAsia="en-ZA"/>
              </w:rPr>
              <w:t xml:space="preserve">Timelines </w:t>
            </w:r>
          </w:p>
        </w:tc>
      </w:tr>
      <w:tr w:rsidR="001C6FC4" w14:paraId="063036B3" w14:textId="77777777" w:rsidTr="002A5154">
        <w:tc>
          <w:tcPr>
            <w:tcW w:w="0" w:type="auto"/>
          </w:tcPr>
          <w:p w14:paraId="67A5CB6C" w14:textId="754FD847" w:rsidR="002A5154" w:rsidRDefault="002A5154" w:rsidP="002B6A2F">
            <w:pPr>
              <w:rPr>
                <w:rFonts w:ascii="Century Gothic" w:eastAsia="Times New Roman" w:hAnsi="Century Gothic" w:cs="Arial"/>
                <w:lang w:eastAsia="en-ZA"/>
              </w:rPr>
            </w:pPr>
            <w:r>
              <w:rPr>
                <w:rFonts w:ascii="Century Gothic" w:eastAsia="Times New Roman" w:hAnsi="Century Gothic" w:cs="Arial"/>
                <w:lang w:eastAsia="en-ZA"/>
              </w:rPr>
              <w:t xml:space="preserve">Inception meeting </w:t>
            </w:r>
          </w:p>
        </w:tc>
        <w:tc>
          <w:tcPr>
            <w:tcW w:w="0" w:type="auto"/>
          </w:tcPr>
          <w:p w14:paraId="5E79EAC3" w14:textId="2E806DC3" w:rsidR="002A5154" w:rsidRDefault="001C6FC4" w:rsidP="002B6A2F">
            <w:pPr>
              <w:rPr>
                <w:rFonts w:ascii="Century Gothic" w:eastAsia="Times New Roman" w:hAnsi="Century Gothic" w:cs="Arial"/>
                <w:lang w:eastAsia="en-ZA"/>
              </w:rPr>
            </w:pPr>
            <w:r>
              <w:rPr>
                <w:rFonts w:ascii="Century Gothic" w:eastAsia="Times New Roman" w:hAnsi="Century Gothic" w:cs="Arial"/>
                <w:lang w:eastAsia="en-ZA"/>
              </w:rPr>
              <w:t xml:space="preserve">Within One (1) week after signing of Contract. </w:t>
            </w:r>
          </w:p>
        </w:tc>
      </w:tr>
      <w:tr w:rsidR="001C6FC4" w14:paraId="1205CF0F" w14:textId="77777777" w:rsidTr="002A5154">
        <w:tc>
          <w:tcPr>
            <w:tcW w:w="0" w:type="auto"/>
          </w:tcPr>
          <w:p w14:paraId="02AF2E2C" w14:textId="497D144C" w:rsidR="002A5154" w:rsidRDefault="002A5154" w:rsidP="002B6A2F">
            <w:pPr>
              <w:rPr>
                <w:rFonts w:ascii="Century Gothic" w:eastAsia="Times New Roman" w:hAnsi="Century Gothic" w:cs="Arial"/>
                <w:lang w:eastAsia="en-ZA"/>
              </w:rPr>
            </w:pPr>
            <w:r>
              <w:rPr>
                <w:rFonts w:ascii="Century Gothic" w:eastAsia="Times New Roman" w:hAnsi="Century Gothic" w:cs="Arial"/>
                <w:lang w:eastAsia="en-ZA"/>
              </w:rPr>
              <w:t xml:space="preserve">Inception Report </w:t>
            </w:r>
          </w:p>
        </w:tc>
        <w:tc>
          <w:tcPr>
            <w:tcW w:w="0" w:type="auto"/>
          </w:tcPr>
          <w:p w14:paraId="158B09DB" w14:textId="4EC5C317" w:rsidR="002A5154" w:rsidRDefault="00DE51AB" w:rsidP="002B6A2F">
            <w:pPr>
              <w:rPr>
                <w:rFonts w:ascii="Century Gothic" w:eastAsia="Times New Roman" w:hAnsi="Century Gothic" w:cs="Arial"/>
                <w:lang w:eastAsia="en-ZA"/>
              </w:rPr>
            </w:pPr>
            <w:r>
              <w:rPr>
                <w:rFonts w:ascii="Century Gothic" w:eastAsia="Times New Roman" w:hAnsi="Century Gothic" w:cs="Arial"/>
                <w:lang w:eastAsia="en-ZA"/>
              </w:rPr>
              <w:t>Four</w:t>
            </w:r>
            <w:r w:rsidR="001C6FC4">
              <w:rPr>
                <w:rFonts w:ascii="Century Gothic" w:eastAsia="Times New Roman" w:hAnsi="Century Gothic" w:cs="Arial"/>
                <w:lang w:eastAsia="en-ZA"/>
              </w:rPr>
              <w:t xml:space="preserve"> (</w:t>
            </w:r>
            <w:r>
              <w:rPr>
                <w:rFonts w:ascii="Century Gothic" w:eastAsia="Times New Roman" w:hAnsi="Century Gothic" w:cs="Arial"/>
                <w:lang w:eastAsia="en-ZA"/>
              </w:rPr>
              <w:t>4</w:t>
            </w:r>
            <w:r w:rsidR="001C6FC4">
              <w:rPr>
                <w:rFonts w:ascii="Century Gothic" w:eastAsia="Times New Roman" w:hAnsi="Century Gothic" w:cs="Arial"/>
                <w:lang w:eastAsia="en-ZA"/>
              </w:rPr>
              <w:t>) week</w:t>
            </w:r>
            <w:r>
              <w:rPr>
                <w:rFonts w:ascii="Century Gothic" w:eastAsia="Times New Roman" w:hAnsi="Century Gothic" w:cs="Arial"/>
                <w:lang w:eastAsia="en-ZA"/>
              </w:rPr>
              <w:t>s</w:t>
            </w:r>
            <w:r w:rsidR="001C6FC4">
              <w:rPr>
                <w:rFonts w:ascii="Century Gothic" w:eastAsia="Times New Roman" w:hAnsi="Century Gothic" w:cs="Arial"/>
                <w:lang w:eastAsia="en-ZA"/>
              </w:rPr>
              <w:t xml:space="preserve"> after inception meeting </w:t>
            </w:r>
          </w:p>
        </w:tc>
      </w:tr>
      <w:tr w:rsidR="001C6FC4" w14:paraId="42F62FCC" w14:textId="77777777" w:rsidTr="002A5154">
        <w:tc>
          <w:tcPr>
            <w:tcW w:w="0" w:type="auto"/>
          </w:tcPr>
          <w:p w14:paraId="03E53B49" w14:textId="21C4A776" w:rsidR="002A5154" w:rsidRDefault="00DE51AB" w:rsidP="002B6A2F">
            <w:pPr>
              <w:rPr>
                <w:rFonts w:ascii="Century Gothic" w:eastAsia="Times New Roman" w:hAnsi="Century Gothic" w:cs="Arial"/>
                <w:lang w:eastAsia="en-ZA"/>
              </w:rPr>
            </w:pPr>
            <w:r w:rsidRPr="00AC739A">
              <w:rPr>
                <w:rFonts w:ascii="Century Gothic" w:eastAsia="Times New Roman" w:hAnsi="Century Gothic" w:cs="Arial"/>
                <w:lang w:eastAsia="en-ZA"/>
              </w:rPr>
              <w:t xml:space="preserve">Situational Analysis </w:t>
            </w:r>
            <w:r>
              <w:rPr>
                <w:rFonts w:ascii="Century Gothic" w:eastAsia="Times New Roman" w:hAnsi="Century Gothic" w:cs="Arial"/>
                <w:lang w:eastAsia="en-ZA"/>
              </w:rPr>
              <w:t>a</w:t>
            </w:r>
            <w:r w:rsidRPr="00AC739A">
              <w:rPr>
                <w:rFonts w:ascii="Century Gothic" w:eastAsia="Times New Roman" w:hAnsi="Century Gothic" w:cs="Arial"/>
                <w:lang w:eastAsia="en-ZA"/>
              </w:rPr>
              <w:t>nd Scoping</w:t>
            </w:r>
            <w:r>
              <w:rPr>
                <w:rFonts w:ascii="Century Gothic" w:eastAsia="Times New Roman" w:hAnsi="Century Gothic" w:cs="Arial"/>
                <w:lang w:eastAsia="en-ZA"/>
              </w:rPr>
              <w:t xml:space="preserve"> Report</w:t>
            </w:r>
          </w:p>
        </w:tc>
        <w:tc>
          <w:tcPr>
            <w:tcW w:w="0" w:type="auto"/>
          </w:tcPr>
          <w:p w14:paraId="0C2001EA" w14:textId="467458BD" w:rsidR="002A5154" w:rsidRDefault="001C6FC4" w:rsidP="002B6A2F">
            <w:pPr>
              <w:rPr>
                <w:rFonts w:ascii="Century Gothic" w:eastAsia="Times New Roman" w:hAnsi="Century Gothic" w:cs="Arial"/>
                <w:lang w:eastAsia="en-ZA"/>
              </w:rPr>
            </w:pPr>
            <w:r>
              <w:rPr>
                <w:rFonts w:ascii="Century Gothic" w:eastAsia="Times New Roman" w:hAnsi="Century Gothic" w:cs="Arial"/>
                <w:lang w:eastAsia="en-ZA"/>
              </w:rPr>
              <w:t>T</w:t>
            </w:r>
            <w:r w:rsidR="00DE51AB">
              <w:rPr>
                <w:rFonts w:ascii="Century Gothic" w:eastAsia="Times New Roman" w:hAnsi="Century Gothic" w:cs="Arial"/>
                <w:lang w:eastAsia="en-ZA"/>
              </w:rPr>
              <w:t>wo</w:t>
            </w:r>
            <w:r>
              <w:rPr>
                <w:rFonts w:ascii="Century Gothic" w:eastAsia="Times New Roman" w:hAnsi="Century Gothic" w:cs="Arial"/>
                <w:lang w:eastAsia="en-ZA"/>
              </w:rPr>
              <w:t xml:space="preserve"> (</w:t>
            </w:r>
            <w:r w:rsidR="00DE51AB">
              <w:rPr>
                <w:rFonts w:ascii="Century Gothic" w:eastAsia="Times New Roman" w:hAnsi="Century Gothic" w:cs="Arial"/>
                <w:lang w:eastAsia="en-ZA"/>
              </w:rPr>
              <w:t>2</w:t>
            </w:r>
            <w:r>
              <w:rPr>
                <w:rFonts w:ascii="Century Gothic" w:eastAsia="Times New Roman" w:hAnsi="Century Gothic" w:cs="Arial"/>
                <w:lang w:eastAsia="en-ZA"/>
              </w:rPr>
              <w:t xml:space="preserve">) </w:t>
            </w:r>
            <w:r w:rsidR="00DE51AB">
              <w:rPr>
                <w:rFonts w:ascii="Century Gothic" w:eastAsia="Times New Roman" w:hAnsi="Century Gothic" w:cs="Arial"/>
                <w:lang w:eastAsia="en-ZA"/>
              </w:rPr>
              <w:t>months</w:t>
            </w:r>
            <w:r>
              <w:rPr>
                <w:rFonts w:ascii="Century Gothic" w:eastAsia="Times New Roman" w:hAnsi="Century Gothic" w:cs="Arial"/>
                <w:lang w:eastAsia="en-ZA"/>
              </w:rPr>
              <w:t xml:space="preserve"> after inception meeting </w:t>
            </w:r>
          </w:p>
        </w:tc>
      </w:tr>
      <w:tr w:rsidR="001C6FC4" w14:paraId="4E4899C0" w14:textId="77777777" w:rsidTr="002A5154">
        <w:tc>
          <w:tcPr>
            <w:tcW w:w="0" w:type="auto"/>
          </w:tcPr>
          <w:p w14:paraId="79946B04" w14:textId="2F8CBE5D" w:rsidR="002A5154" w:rsidRDefault="00DE51AB" w:rsidP="002B6A2F">
            <w:pPr>
              <w:rPr>
                <w:rFonts w:ascii="Century Gothic" w:eastAsia="Times New Roman" w:hAnsi="Century Gothic" w:cs="Arial"/>
                <w:lang w:eastAsia="en-ZA"/>
              </w:rPr>
            </w:pPr>
            <w:bookmarkStart w:id="9" w:name="_Hlk136512072"/>
            <w:r w:rsidRPr="00AC739A">
              <w:rPr>
                <w:rFonts w:ascii="Century Gothic" w:eastAsia="Times New Roman" w:hAnsi="Century Gothic" w:cs="Arial"/>
                <w:lang w:eastAsia="en-ZA"/>
              </w:rPr>
              <w:t>Climate Resilie</w:t>
            </w:r>
            <w:r>
              <w:rPr>
                <w:rFonts w:ascii="Century Gothic" w:eastAsia="Times New Roman" w:hAnsi="Century Gothic" w:cs="Arial"/>
                <w:lang w:eastAsia="en-ZA"/>
              </w:rPr>
              <w:t>nt</w:t>
            </w:r>
            <w:r w:rsidRPr="00AC739A">
              <w:rPr>
                <w:rFonts w:ascii="Century Gothic" w:eastAsia="Times New Roman" w:hAnsi="Century Gothic" w:cs="Arial"/>
                <w:lang w:eastAsia="en-ZA"/>
              </w:rPr>
              <w:t xml:space="preserve"> Development Strategy Framework </w:t>
            </w:r>
            <w:r>
              <w:rPr>
                <w:rFonts w:ascii="Century Gothic" w:eastAsia="Times New Roman" w:hAnsi="Century Gothic" w:cs="Arial"/>
                <w:lang w:eastAsia="en-ZA"/>
              </w:rPr>
              <w:t>f</w:t>
            </w:r>
            <w:r w:rsidRPr="00AC739A">
              <w:rPr>
                <w:rFonts w:ascii="Century Gothic" w:eastAsia="Times New Roman" w:hAnsi="Century Gothic" w:cs="Arial"/>
                <w:lang w:eastAsia="en-ZA"/>
              </w:rPr>
              <w:t>or Nelson Mandela Bay Report</w:t>
            </w:r>
            <w:bookmarkEnd w:id="9"/>
          </w:p>
        </w:tc>
        <w:tc>
          <w:tcPr>
            <w:tcW w:w="0" w:type="auto"/>
          </w:tcPr>
          <w:p w14:paraId="4DDA6459" w14:textId="4CD40A0A" w:rsidR="002A5154" w:rsidRDefault="001C6FC4" w:rsidP="002B6A2F">
            <w:pPr>
              <w:rPr>
                <w:rFonts w:ascii="Century Gothic" w:eastAsia="Times New Roman" w:hAnsi="Century Gothic" w:cs="Arial"/>
                <w:lang w:eastAsia="en-ZA"/>
              </w:rPr>
            </w:pPr>
            <w:r>
              <w:rPr>
                <w:rFonts w:ascii="Century Gothic" w:eastAsia="Times New Roman" w:hAnsi="Century Gothic" w:cs="Arial"/>
                <w:lang w:eastAsia="en-ZA"/>
              </w:rPr>
              <w:t xml:space="preserve"> </w:t>
            </w:r>
            <w:r w:rsidR="007B4D92">
              <w:rPr>
                <w:rFonts w:ascii="Century Gothic" w:eastAsia="Times New Roman" w:hAnsi="Century Gothic" w:cs="Arial"/>
                <w:lang w:eastAsia="en-ZA"/>
              </w:rPr>
              <w:t>Sixteen (</w:t>
            </w:r>
            <w:r w:rsidR="00DE51AB">
              <w:rPr>
                <w:rFonts w:ascii="Century Gothic" w:eastAsia="Times New Roman" w:hAnsi="Century Gothic" w:cs="Arial"/>
                <w:lang w:eastAsia="en-ZA"/>
              </w:rPr>
              <w:t>16</w:t>
            </w:r>
            <w:r w:rsidR="007B4D92">
              <w:rPr>
                <w:rFonts w:ascii="Century Gothic" w:eastAsia="Times New Roman" w:hAnsi="Century Gothic" w:cs="Arial"/>
                <w:lang w:eastAsia="en-ZA"/>
              </w:rPr>
              <w:t>)</w:t>
            </w:r>
            <w:r w:rsidR="00DE51AB">
              <w:rPr>
                <w:rFonts w:ascii="Century Gothic" w:eastAsia="Times New Roman" w:hAnsi="Century Gothic" w:cs="Arial"/>
                <w:lang w:eastAsia="en-ZA"/>
              </w:rPr>
              <w:t xml:space="preserve"> months</w:t>
            </w:r>
            <w:r>
              <w:rPr>
                <w:rFonts w:ascii="Century Gothic" w:eastAsia="Times New Roman" w:hAnsi="Century Gothic" w:cs="Arial"/>
                <w:lang w:eastAsia="en-ZA"/>
              </w:rPr>
              <w:t xml:space="preserve"> after inception meeting </w:t>
            </w:r>
          </w:p>
        </w:tc>
      </w:tr>
      <w:tr w:rsidR="00AC739A" w14:paraId="1995ABA1" w14:textId="77777777" w:rsidTr="002A5154">
        <w:tc>
          <w:tcPr>
            <w:tcW w:w="0" w:type="auto"/>
          </w:tcPr>
          <w:p w14:paraId="711F6954" w14:textId="61315FD6" w:rsidR="00AC739A" w:rsidRPr="00AC739A" w:rsidRDefault="00735330" w:rsidP="002B6A2F">
            <w:pPr>
              <w:rPr>
                <w:rFonts w:ascii="Century Gothic" w:eastAsia="Times New Roman" w:hAnsi="Century Gothic" w:cs="Arial"/>
                <w:lang w:eastAsia="en-ZA"/>
              </w:rPr>
            </w:pPr>
            <w:r>
              <w:rPr>
                <w:rFonts w:ascii="Century Gothic" w:eastAsia="Times New Roman" w:hAnsi="Century Gothic" w:cs="Arial"/>
                <w:lang w:eastAsia="en-ZA"/>
              </w:rPr>
              <w:t xml:space="preserve">A launch event, </w:t>
            </w:r>
            <w:r w:rsidR="00AC739A" w:rsidRPr="00AC739A">
              <w:rPr>
                <w:rFonts w:ascii="Century Gothic" w:eastAsia="Times New Roman" w:hAnsi="Century Gothic" w:cs="Arial"/>
                <w:lang w:eastAsia="en-ZA"/>
              </w:rPr>
              <w:t>Workshops and Dialogues</w:t>
            </w:r>
            <w:r>
              <w:rPr>
                <w:rFonts w:ascii="Century Gothic" w:eastAsia="Times New Roman" w:hAnsi="Century Gothic" w:cs="Arial"/>
                <w:lang w:eastAsia="en-ZA"/>
              </w:rPr>
              <w:t xml:space="preserve"> and a CRDS launch workshop</w:t>
            </w:r>
          </w:p>
        </w:tc>
        <w:tc>
          <w:tcPr>
            <w:tcW w:w="0" w:type="auto"/>
          </w:tcPr>
          <w:p w14:paraId="5D18C049" w14:textId="30CC34C8" w:rsidR="00AC739A" w:rsidRDefault="00DE51AB" w:rsidP="002B6A2F">
            <w:pPr>
              <w:rPr>
                <w:rFonts w:ascii="Century Gothic" w:eastAsia="Times New Roman" w:hAnsi="Century Gothic" w:cs="Arial"/>
                <w:lang w:eastAsia="en-ZA"/>
              </w:rPr>
            </w:pPr>
            <w:r w:rsidRPr="00DE51AB">
              <w:rPr>
                <w:rFonts w:ascii="Century Gothic" w:eastAsia="Times New Roman" w:hAnsi="Century Gothic" w:cs="Arial"/>
                <w:lang w:eastAsia="en-ZA"/>
              </w:rPr>
              <w:t xml:space="preserve">Staggered over a </w:t>
            </w:r>
            <w:r w:rsidR="007B4D92">
              <w:rPr>
                <w:rFonts w:ascii="Century Gothic" w:eastAsia="Times New Roman" w:hAnsi="Century Gothic" w:cs="Arial"/>
                <w:lang w:eastAsia="en-ZA"/>
              </w:rPr>
              <w:t>Sixteen (</w:t>
            </w:r>
            <w:r w:rsidRPr="00DE51AB">
              <w:rPr>
                <w:rFonts w:ascii="Century Gothic" w:eastAsia="Times New Roman" w:hAnsi="Century Gothic" w:cs="Arial"/>
                <w:lang w:eastAsia="en-ZA"/>
              </w:rPr>
              <w:t>1</w:t>
            </w:r>
            <w:r>
              <w:rPr>
                <w:rFonts w:ascii="Century Gothic" w:eastAsia="Times New Roman" w:hAnsi="Century Gothic" w:cs="Arial"/>
                <w:lang w:eastAsia="en-ZA"/>
              </w:rPr>
              <w:t>6</w:t>
            </w:r>
            <w:r w:rsidR="007B4D92">
              <w:rPr>
                <w:rFonts w:ascii="Century Gothic" w:eastAsia="Times New Roman" w:hAnsi="Century Gothic" w:cs="Arial"/>
                <w:lang w:eastAsia="en-ZA"/>
              </w:rPr>
              <w:t>)</w:t>
            </w:r>
            <w:r w:rsidR="00735330">
              <w:rPr>
                <w:rFonts w:ascii="Century Gothic" w:eastAsia="Times New Roman" w:hAnsi="Century Gothic" w:cs="Arial"/>
                <w:lang w:eastAsia="en-ZA"/>
              </w:rPr>
              <w:t xml:space="preserve"> </w:t>
            </w:r>
            <w:r w:rsidRPr="00DE51AB">
              <w:rPr>
                <w:rFonts w:ascii="Century Gothic" w:eastAsia="Times New Roman" w:hAnsi="Century Gothic" w:cs="Arial"/>
                <w:lang w:eastAsia="en-ZA"/>
              </w:rPr>
              <w:t>month period as agreed at inception</w:t>
            </w:r>
          </w:p>
        </w:tc>
      </w:tr>
      <w:tr w:rsidR="00AC739A" w14:paraId="564CA6A3" w14:textId="77777777" w:rsidTr="002A5154">
        <w:tc>
          <w:tcPr>
            <w:tcW w:w="0" w:type="auto"/>
          </w:tcPr>
          <w:p w14:paraId="3C5FE96D" w14:textId="2019EC33" w:rsidR="00AC739A" w:rsidRPr="00AC739A" w:rsidRDefault="00AC739A" w:rsidP="00DE51AB">
            <w:pPr>
              <w:rPr>
                <w:rFonts w:ascii="Century Gothic" w:eastAsia="Times New Roman" w:hAnsi="Century Gothic" w:cs="Arial"/>
                <w:lang w:eastAsia="en-ZA"/>
              </w:rPr>
            </w:pPr>
            <w:r w:rsidRPr="00AC739A">
              <w:rPr>
                <w:rFonts w:ascii="Century Gothic" w:eastAsia="Times New Roman" w:hAnsi="Century Gothic" w:cs="Arial"/>
                <w:lang w:eastAsia="en-ZA"/>
              </w:rPr>
              <w:t>Project Close out meeting</w:t>
            </w:r>
          </w:p>
        </w:tc>
        <w:tc>
          <w:tcPr>
            <w:tcW w:w="0" w:type="auto"/>
          </w:tcPr>
          <w:p w14:paraId="468ACFA4" w14:textId="73493C3E" w:rsidR="00AC739A" w:rsidRDefault="00DE51AB" w:rsidP="002B6A2F">
            <w:pPr>
              <w:rPr>
                <w:rFonts w:ascii="Century Gothic" w:eastAsia="Times New Roman" w:hAnsi="Century Gothic" w:cs="Arial"/>
                <w:lang w:eastAsia="en-ZA"/>
              </w:rPr>
            </w:pPr>
            <w:r w:rsidRPr="00DE51AB">
              <w:rPr>
                <w:rFonts w:ascii="Century Gothic" w:eastAsia="Times New Roman" w:hAnsi="Century Gothic" w:cs="Arial"/>
                <w:lang w:eastAsia="en-ZA"/>
              </w:rPr>
              <w:t xml:space="preserve">Maximum of </w:t>
            </w:r>
            <w:r w:rsidR="007B4D92">
              <w:rPr>
                <w:rFonts w:ascii="Century Gothic" w:eastAsia="Times New Roman" w:hAnsi="Century Gothic" w:cs="Arial"/>
                <w:lang w:eastAsia="en-ZA"/>
              </w:rPr>
              <w:t>Eighteen (</w:t>
            </w:r>
            <w:r>
              <w:rPr>
                <w:rFonts w:ascii="Century Gothic" w:eastAsia="Times New Roman" w:hAnsi="Century Gothic" w:cs="Arial"/>
                <w:lang w:eastAsia="en-ZA"/>
              </w:rPr>
              <w:t>18</w:t>
            </w:r>
            <w:r w:rsidR="007B4D92">
              <w:rPr>
                <w:rFonts w:ascii="Century Gothic" w:eastAsia="Times New Roman" w:hAnsi="Century Gothic" w:cs="Arial"/>
                <w:lang w:eastAsia="en-ZA"/>
              </w:rPr>
              <w:t>)</w:t>
            </w:r>
            <w:r>
              <w:rPr>
                <w:rFonts w:ascii="Century Gothic" w:eastAsia="Times New Roman" w:hAnsi="Century Gothic" w:cs="Arial"/>
                <w:lang w:eastAsia="en-ZA"/>
              </w:rPr>
              <w:t xml:space="preserve"> months</w:t>
            </w:r>
            <w:r w:rsidRPr="00DE51AB">
              <w:rPr>
                <w:rFonts w:ascii="Century Gothic" w:eastAsia="Times New Roman" w:hAnsi="Century Gothic" w:cs="Arial"/>
                <w:lang w:eastAsia="en-ZA"/>
              </w:rPr>
              <w:t xml:space="preserve"> after signing of contract</w:t>
            </w:r>
          </w:p>
        </w:tc>
      </w:tr>
    </w:tbl>
    <w:p w14:paraId="320FBC64" w14:textId="77777777" w:rsidR="002A5154" w:rsidRPr="002A5154" w:rsidRDefault="002A5154" w:rsidP="002B6A2F">
      <w:pPr>
        <w:rPr>
          <w:rFonts w:ascii="Century Gothic" w:eastAsia="Times New Roman" w:hAnsi="Century Gothic" w:cs="Arial"/>
          <w:lang w:eastAsia="en-ZA"/>
        </w:rPr>
      </w:pPr>
    </w:p>
    <w:p w14:paraId="2E9BC970" w14:textId="17AB8D5A" w:rsidR="00115CB6" w:rsidRPr="002A5154" w:rsidRDefault="002D5881" w:rsidP="002D5881">
      <w:pPr>
        <w:pStyle w:val="ListParagraph"/>
        <w:numPr>
          <w:ilvl w:val="0"/>
          <w:numId w:val="23"/>
        </w:numPr>
        <w:rPr>
          <w:rFonts w:ascii="Century Gothic" w:eastAsia="Times New Roman" w:hAnsi="Century Gothic" w:cs="Arial"/>
          <w:lang w:eastAsia="en-ZA"/>
        </w:rPr>
      </w:pPr>
      <w:r w:rsidRPr="002A5154">
        <w:rPr>
          <w:rFonts w:ascii="Century Gothic" w:eastAsia="Times New Roman" w:hAnsi="Century Gothic" w:cs="Arial"/>
          <w:lang w:eastAsia="en-ZA"/>
        </w:rPr>
        <w:t>Inception report, indicating the literature reviewed, the stakeholders consulted, the proposed scope for the</w:t>
      </w:r>
      <w:r w:rsidR="00DE51AB">
        <w:rPr>
          <w:rFonts w:ascii="Century Gothic" w:eastAsia="Times New Roman" w:hAnsi="Century Gothic" w:cs="Arial"/>
          <w:lang w:eastAsia="en-ZA"/>
        </w:rPr>
        <w:t xml:space="preserve"> research and activities</w:t>
      </w:r>
      <w:r w:rsidRPr="002A5154">
        <w:rPr>
          <w:rFonts w:ascii="Century Gothic" w:eastAsia="Times New Roman" w:hAnsi="Century Gothic" w:cs="Arial"/>
          <w:lang w:eastAsia="en-ZA"/>
        </w:rPr>
        <w:t>, the proposed stakeholder engagement model, the inputs and resources required, a detailed project plan, and the project governance arrangements.</w:t>
      </w:r>
    </w:p>
    <w:p w14:paraId="639091BF" w14:textId="4D4B1BC0" w:rsidR="002D5881" w:rsidRPr="002A5154" w:rsidRDefault="002D5881" w:rsidP="002D5881">
      <w:pPr>
        <w:pStyle w:val="ListParagraph"/>
        <w:numPr>
          <w:ilvl w:val="0"/>
          <w:numId w:val="23"/>
        </w:numPr>
        <w:rPr>
          <w:rFonts w:ascii="Century Gothic" w:eastAsia="Times New Roman" w:hAnsi="Century Gothic" w:cs="Arial"/>
          <w:lang w:eastAsia="en-ZA"/>
        </w:rPr>
      </w:pPr>
      <w:r w:rsidRPr="002A5154">
        <w:rPr>
          <w:rFonts w:ascii="Century Gothic" w:eastAsia="Times New Roman" w:hAnsi="Century Gothic" w:cs="Arial"/>
          <w:lang w:eastAsia="en-ZA"/>
        </w:rPr>
        <w:t xml:space="preserve">Quarterly progress reports on </w:t>
      </w:r>
      <w:r w:rsidR="00DE51AB">
        <w:rPr>
          <w:rFonts w:ascii="Century Gothic" w:eastAsia="Times New Roman" w:hAnsi="Century Gothic" w:cs="Arial"/>
          <w:lang w:eastAsia="en-ZA"/>
        </w:rPr>
        <w:t>the</w:t>
      </w:r>
      <w:r w:rsidRPr="002A5154">
        <w:rPr>
          <w:rFonts w:ascii="Century Gothic" w:eastAsia="Times New Roman" w:hAnsi="Century Gothic" w:cs="Arial"/>
          <w:lang w:eastAsia="en-ZA"/>
        </w:rPr>
        <w:t xml:space="preserve"> project, outlining progress against project plan</w:t>
      </w:r>
      <w:r w:rsidR="007D4764" w:rsidRPr="002A5154">
        <w:rPr>
          <w:rFonts w:ascii="Century Gothic" w:eastAsia="Times New Roman" w:hAnsi="Century Gothic" w:cs="Arial"/>
          <w:lang w:eastAsia="en-ZA"/>
        </w:rPr>
        <w:t>, and indicating remedial actions to correct for project lags.</w:t>
      </w:r>
    </w:p>
    <w:p w14:paraId="107D58A6" w14:textId="76266A69" w:rsidR="002D5881" w:rsidRPr="002A5154" w:rsidRDefault="002D5881" w:rsidP="002D5881">
      <w:pPr>
        <w:pStyle w:val="ListParagraph"/>
        <w:numPr>
          <w:ilvl w:val="0"/>
          <w:numId w:val="23"/>
        </w:numPr>
        <w:rPr>
          <w:rFonts w:ascii="Century Gothic" w:eastAsia="Times New Roman" w:hAnsi="Century Gothic" w:cs="Arial"/>
          <w:lang w:eastAsia="en-ZA"/>
        </w:rPr>
      </w:pPr>
      <w:r w:rsidRPr="002A5154">
        <w:rPr>
          <w:rFonts w:ascii="Century Gothic" w:eastAsia="Times New Roman" w:hAnsi="Century Gothic" w:cs="Arial"/>
          <w:lang w:eastAsia="en-ZA"/>
        </w:rPr>
        <w:t>Minutes of project steering committee meetings (to be held at least quarterly).</w:t>
      </w:r>
    </w:p>
    <w:p w14:paraId="6C488BD2" w14:textId="446776E3" w:rsidR="002D5881" w:rsidRDefault="00DE51AB" w:rsidP="00DE51AB">
      <w:pPr>
        <w:pStyle w:val="ListParagraph"/>
        <w:numPr>
          <w:ilvl w:val="0"/>
          <w:numId w:val="23"/>
        </w:numPr>
        <w:rPr>
          <w:rFonts w:ascii="Century Gothic" w:eastAsia="Times New Roman" w:hAnsi="Century Gothic" w:cs="Arial"/>
          <w:lang w:eastAsia="en-ZA"/>
        </w:rPr>
      </w:pPr>
      <w:r>
        <w:rPr>
          <w:rFonts w:ascii="Century Gothic" w:eastAsia="Times New Roman" w:hAnsi="Century Gothic" w:cs="Arial"/>
          <w:lang w:eastAsia="en-ZA"/>
        </w:rPr>
        <w:t xml:space="preserve">A </w:t>
      </w:r>
      <w:r w:rsidRPr="00DE51AB">
        <w:rPr>
          <w:rFonts w:ascii="Century Gothic" w:eastAsia="Times New Roman" w:hAnsi="Century Gothic" w:cs="Arial"/>
          <w:lang w:eastAsia="en-ZA"/>
        </w:rPr>
        <w:t>Climate Resilient Development Strategy Framework for Nelson Mandela Bay Report</w:t>
      </w:r>
      <w:r w:rsidR="007D4764" w:rsidRPr="002A5154">
        <w:rPr>
          <w:rFonts w:ascii="Century Gothic" w:eastAsia="Times New Roman" w:hAnsi="Century Gothic" w:cs="Arial"/>
          <w:lang w:eastAsia="en-ZA"/>
        </w:rPr>
        <w:t xml:space="preserve">, which </w:t>
      </w:r>
      <w:r>
        <w:rPr>
          <w:rFonts w:ascii="Century Gothic" w:eastAsia="Times New Roman" w:hAnsi="Century Gothic" w:cs="Arial"/>
          <w:lang w:eastAsia="en-ZA"/>
        </w:rPr>
        <w:t xml:space="preserve">includes </w:t>
      </w:r>
      <w:r w:rsidR="007D4764" w:rsidRPr="002A5154">
        <w:rPr>
          <w:rFonts w:ascii="Century Gothic" w:eastAsia="Times New Roman" w:hAnsi="Century Gothic" w:cs="Arial"/>
          <w:lang w:eastAsia="en-ZA"/>
        </w:rPr>
        <w:t>assess</w:t>
      </w:r>
      <w:r>
        <w:rPr>
          <w:rFonts w:ascii="Century Gothic" w:eastAsia="Times New Roman" w:hAnsi="Century Gothic" w:cs="Arial"/>
          <w:lang w:eastAsia="en-ZA"/>
        </w:rPr>
        <w:t>ment of</w:t>
      </w:r>
      <w:r w:rsidR="007D4764" w:rsidRPr="002A5154">
        <w:rPr>
          <w:rFonts w:ascii="Century Gothic" w:eastAsia="Times New Roman" w:hAnsi="Century Gothic" w:cs="Arial"/>
          <w:lang w:eastAsia="en-ZA"/>
        </w:rPr>
        <w:t xml:space="preserve"> progress against objectives and project plan, lessons learnt and</w:t>
      </w:r>
      <w:r w:rsidR="00685C7E">
        <w:rPr>
          <w:rFonts w:ascii="Century Gothic" w:eastAsia="Times New Roman" w:hAnsi="Century Gothic" w:cs="Arial"/>
          <w:lang w:eastAsia="en-ZA"/>
        </w:rPr>
        <w:t xml:space="preserve"> recommendations</w:t>
      </w:r>
      <w:r w:rsidR="007D4764" w:rsidRPr="002A5154">
        <w:rPr>
          <w:rFonts w:ascii="Century Gothic" w:eastAsia="Times New Roman" w:hAnsi="Century Gothic" w:cs="Arial"/>
          <w:lang w:eastAsia="en-ZA"/>
        </w:rPr>
        <w:t>.</w:t>
      </w:r>
    </w:p>
    <w:p w14:paraId="5D848005" w14:textId="77777777" w:rsidR="00DE51AB" w:rsidRPr="00DE51AB" w:rsidRDefault="00DE51AB" w:rsidP="00DE51AB">
      <w:pPr>
        <w:pStyle w:val="ListParagraph"/>
        <w:rPr>
          <w:rFonts w:ascii="Century Gothic" w:eastAsia="Times New Roman" w:hAnsi="Century Gothic" w:cs="Arial"/>
          <w:lang w:eastAsia="en-ZA"/>
        </w:rPr>
      </w:pPr>
    </w:p>
    <w:p w14:paraId="49543050" w14:textId="29B440A5" w:rsidR="007D7F67" w:rsidRPr="007D7F67" w:rsidRDefault="007D7F67" w:rsidP="00661F5F">
      <w:pPr>
        <w:pStyle w:val="Heading1"/>
      </w:pPr>
      <w:r w:rsidRPr="007D7F67">
        <w:t>PROJECT TEAM</w:t>
      </w:r>
      <w:bookmarkEnd w:id="8"/>
    </w:p>
    <w:p w14:paraId="15A326BA" w14:textId="77777777" w:rsidR="00C7699D" w:rsidRDefault="00C7699D" w:rsidP="00C7699D">
      <w:pPr>
        <w:rPr>
          <w:rFonts w:ascii="Century Gothic" w:hAnsi="Century Gothic"/>
        </w:rPr>
      </w:pPr>
    </w:p>
    <w:p w14:paraId="09746CC0" w14:textId="59F135A0" w:rsidR="00C7699D" w:rsidRPr="00C7699D" w:rsidRDefault="00C7699D" w:rsidP="00C7699D">
      <w:pPr>
        <w:rPr>
          <w:rFonts w:ascii="Century Gothic" w:hAnsi="Century Gothic"/>
        </w:rPr>
      </w:pPr>
      <w:r w:rsidRPr="00C7699D">
        <w:rPr>
          <w:rFonts w:ascii="Century Gothic" w:hAnsi="Century Gothic"/>
        </w:rPr>
        <w:t xml:space="preserve">The project team will include the following expertise and skill-sets to successfully deliver on this work: </w:t>
      </w:r>
    </w:p>
    <w:p w14:paraId="527CAE55" w14:textId="47D365E5" w:rsidR="00C7699D" w:rsidRPr="00C7699D" w:rsidRDefault="00C7699D" w:rsidP="00C7699D">
      <w:pPr>
        <w:pStyle w:val="ListParagraph"/>
        <w:numPr>
          <w:ilvl w:val="0"/>
          <w:numId w:val="30"/>
        </w:numPr>
        <w:rPr>
          <w:rFonts w:ascii="Century Gothic" w:hAnsi="Century Gothic"/>
        </w:rPr>
      </w:pPr>
      <w:r w:rsidRPr="00C7699D">
        <w:rPr>
          <w:rFonts w:ascii="Century Gothic" w:hAnsi="Century Gothic"/>
        </w:rPr>
        <w:t>A detailed understanding of public policy on adaptation and disaster management, development economics, and policy relating to a just transition and the interface between climate, development, and people.</w:t>
      </w:r>
    </w:p>
    <w:p w14:paraId="1438CFA5" w14:textId="4D2F2FCD" w:rsidR="00C7699D" w:rsidRPr="00C7699D" w:rsidRDefault="00C7699D" w:rsidP="00C7699D">
      <w:pPr>
        <w:pStyle w:val="ListParagraph"/>
        <w:numPr>
          <w:ilvl w:val="0"/>
          <w:numId w:val="30"/>
        </w:numPr>
        <w:rPr>
          <w:rFonts w:ascii="Century Gothic" w:hAnsi="Century Gothic"/>
        </w:rPr>
      </w:pPr>
      <w:r w:rsidRPr="00C7699D">
        <w:rPr>
          <w:rFonts w:ascii="Century Gothic" w:hAnsi="Century Gothic"/>
        </w:rPr>
        <w:t>Extensive experience in strategic planning and programme management.</w:t>
      </w:r>
    </w:p>
    <w:p w14:paraId="62829B78" w14:textId="7451A8F8" w:rsidR="00C7699D" w:rsidRPr="00C7699D" w:rsidRDefault="00C7699D" w:rsidP="00C7699D">
      <w:pPr>
        <w:pStyle w:val="ListParagraph"/>
        <w:numPr>
          <w:ilvl w:val="0"/>
          <w:numId w:val="30"/>
        </w:numPr>
        <w:rPr>
          <w:rFonts w:ascii="Century Gothic" w:hAnsi="Century Gothic"/>
        </w:rPr>
      </w:pPr>
      <w:r w:rsidRPr="00C7699D">
        <w:rPr>
          <w:rFonts w:ascii="Century Gothic" w:hAnsi="Century Gothic"/>
        </w:rPr>
        <w:t>Excellent analytical abilities and report writing.</w:t>
      </w:r>
    </w:p>
    <w:p w14:paraId="47934314" w14:textId="642B19EC" w:rsidR="00C7699D" w:rsidRPr="00C7699D" w:rsidRDefault="00C7699D" w:rsidP="00C7699D">
      <w:pPr>
        <w:pStyle w:val="ListParagraph"/>
        <w:numPr>
          <w:ilvl w:val="0"/>
          <w:numId w:val="30"/>
        </w:numPr>
        <w:rPr>
          <w:rFonts w:ascii="Century Gothic" w:hAnsi="Century Gothic"/>
        </w:rPr>
      </w:pPr>
      <w:r w:rsidRPr="00C7699D">
        <w:rPr>
          <w:rFonts w:ascii="Century Gothic" w:hAnsi="Century Gothic"/>
        </w:rPr>
        <w:t>Experience in stakeholder engagement, communications, and facilitation.</w:t>
      </w:r>
    </w:p>
    <w:p w14:paraId="77813319" w14:textId="45E8095D" w:rsidR="00C7699D" w:rsidRPr="00C7699D" w:rsidRDefault="00C7699D" w:rsidP="00C7699D">
      <w:pPr>
        <w:pStyle w:val="ListParagraph"/>
        <w:numPr>
          <w:ilvl w:val="0"/>
          <w:numId w:val="30"/>
        </w:numPr>
        <w:rPr>
          <w:rFonts w:ascii="Century Gothic" w:hAnsi="Century Gothic"/>
        </w:rPr>
      </w:pPr>
      <w:r w:rsidRPr="00C7699D">
        <w:rPr>
          <w:rFonts w:ascii="Century Gothic" w:hAnsi="Century Gothic"/>
        </w:rPr>
        <w:t>Demonstrable presentation and communication skills and experience, i.e. through publications, conference reports, etc.</w:t>
      </w:r>
    </w:p>
    <w:p w14:paraId="3292484F" w14:textId="54B27701" w:rsidR="00C7699D" w:rsidRPr="00C7699D" w:rsidRDefault="00C7699D" w:rsidP="00C7699D">
      <w:pPr>
        <w:pStyle w:val="ListParagraph"/>
        <w:numPr>
          <w:ilvl w:val="0"/>
          <w:numId w:val="30"/>
        </w:numPr>
        <w:rPr>
          <w:rFonts w:ascii="Century Gothic" w:hAnsi="Century Gothic"/>
        </w:rPr>
      </w:pPr>
      <w:r w:rsidRPr="00C7699D">
        <w:rPr>
          <w:rFonts w:ascii="Century Gothic" w:hAnsi="Century Gothic"/>
        </w:rPr>
        <w:t>Good track record of governmental and non-governmental stakeholder consultation.</w:t>
      </w:r>
    </w:p>
    <w:p w14:paraId="30ECCCDA" w14:textId="6B48E336" w:rsidR="00C7699D" w:rsidRPr="00C7699D" w:rsidRDefault="00C7699D" w:rsidP="00C7699D">
      <w:pPr>
        <w:pStyle w:val="ListParagraph"/>
        <w:numPr>
          <w:ilvl w:val="0"/>
          <w:numId w:val="30"/>
        </w:numPr>
        <w:rPr>
          <w:rFonts w:ascii="Century Gothic" w:hAnsi="Century Gothic"/>
        </w:rPr>
      </w:pPr>
      <w:r w:rsidRPr="00C7699D">
        <w:rPr>
          <w:rFonts w:ascii="Century Gothic" w:hAnsi="Century Gothic"/>
        </w:rPr>
        <w:t>Experience in working with government planning processes and related budgetary tools.</w:t>
      </w:r>
    </w:p>
    <w:p w14:paraId="077B8BFC" w14:textId="7908C2F3" w:rsidR="00C7699D" w:rsidRPr="00C7699D" w:rsidRDefault="00C7699D" w:rsidP="00C7699D">
      <w:pPr>
        <w:pStyle w:val="ListParagraph"/>
        <w:numPr>
          <w:ilvl w:val="0"/>
          <w:numId w:val="30"/>
        </w:numPr>
        <w:rPr>
          <w:rFonts w:ascii="Century Gothic" w:hAnsi="Century Gothic"/>
        </w:rPr>
      </w:pPr>
      <w:r w:rsidRPr="00C7699D">
        <w:rPr>
          <w:rFonts w:ascii="Century Gothic" w:hAnsi="Century Gothic"/>
        </w:rPr>
        <w:t>Very good knowledge and understanding of the South African stakeholder landscape.</w:t>
      </w:r>
    </w:p>
    <w:p w14:paraId="29B5EC49" w14:textId="4F1DDDD2" w:rsidR="00C7699D" w:rsidRPr="00C7699D" w:rsidRDefault="00C7699D" w:rsidP="00C7699D">
      <w:pPr>
        <w:pStyle w:val="ListParagraph"/>
        <w:numPr>
          <w:ilvl w:val="0"/>
          <w:numId w:val="30"/>
        </w:numPr>
        <w:rPr>
          <w:rFonts w:ascii="Century Gothic" w:hAnsi="Century Gothic"/>
        </w:rPr>
      </w:pPr>
      <w:r w:rsidRPr="00C7699D">
        <w:rPr>
          <w:rFonts w:ascii="Century Gothic" w:hAnsi="Century Gothic"/>
        </w:rPr>
        <w:lastRenderedPageBreak/>
        <w:t>Five (5) years' experience working on stakeholder engagement, communications, and facilitation capabilities.</w:t>
      </w:r>
    </w:p>
    <w:p w14:paraId="7FE51822" w14:textId="435C74DD" w:rsidR="00C7699D" w:rsidRPr="00C7699D" w:rsidRDefault="00C7699D" w:rsidP="00C7699D">
      <w:pPr>
        <w:pStyle w:val="ListParagraph"/>
        <w:numPr>
          <w:ilvl w:val="0"/>
          <w:numId w:val="30"/>
        </w:numPr>
        <w:rPr>
          <w:rFonts w:ascii="Century Gothic" w:hAnsi="Century Gothic"/>
        </w:rPr>
      </w:pPr>
      <w:r w:rsidRPr="00C7699D">
        <w:rPr>
          <w:rFonts w:ascii="Century Gothic" w:hAnsi="Century Gothic"/>
        </w:rPr>
        <w:t>Five (5) years’ experience in project management is essential.</w:t>
      </w:r>
    </w:p>
    <w:p w14:paraId="433666AA" w14:textId="3C71AC0D" w:rsidR="00C7699D" w:rsidRPr="00C7699D" w:rsidRDefault="00C7699D" w:rsidP="00C7699D">
      <w:pPr>
        <w:pStyle w:val="ListParagraph"/>
        <w:numPr>
          <w:ilvl w:val="0"/>
          <w:numId w:val="30"/>
        </w:numPr>
        <w:rPr>
          <w:rFonts w:ascii="Century Gothic" w:hAnsi="Century Gothic"/>
        </w:rPr>
      </w:pPr>
      <w:r w:rsidRPr="00C7699D">
        <w:rPr>
          <w:rFonts w:ascii="Century Gothic" w:hAnsi="Century Gothic"/>
        </w:rPr>
        <w:t>Very good project management and client relation skills, including conflict management skills.</w:t>
      </w:r>
    </w:p>
    <w:p w14:paraId="190D5FCD" w14:textId="53F2F16B" w:rsidR="00C7699D" w:rsidRPr="00C7699D" w:rsidRDefault="00C7699D" w:rsidP="00C7699D">
      <w:pPr>
        <w:pStyle w:val="ListParagraph"/>
        <w:numPr>
          <w:ilvl w:val="0"/>
          <w:numId w:val="30"/>
        </w:numPr>
        <w:rPr>
          <w:rFonts w:ascii="Century Gothic" w:hAnsi="Century Gothic"/>
        </w:rPr>
      </w:pPr>
      <w:r w:rsidRPr="00C7699D">
        <w:rPr>
          <w:rFonts w:ascii="Century Gothic" w:hAnsi="Century Gothic"/>
        </w:rPr>
        <w:t>Project team technical backstopping is a requirement.</w:t>
      </w:r>
    </w:p>
    <w:p w14:paraId="1F543816" w14:textId="2A247FE5" w:rsidR="00C7699D" w:rsidRDefault="00C7699D" w:rsidP="00C7699D">
      <w:pPr>
        <w:rPr>
          <w:rFonts w:ascii="Century Gothic" w:hAnsi="Century Gothic"/>
        </w:rPr>
      </w:pPr>
      <w:r w:rsidRPr="00C7699D">
        <w:rPr>
          <w:rFonts w:ascii="Century Gothic" w:hAnsi="Century Gothic"/>
        </w:rPr>
        <w:t>The team members will amongst others comprise of the team leader, and relevant climate change experts.</w:t>
      </w:r>
    </w:p>
    <w:p w14:paraId="1C510946" w14:textId="77777777" w:rsidR="00C7699D" w:rsidRDefault="00C7699D" w:rsidP="00C7699D">
      <w:pPr>
        <w:rPr>
          <w:rFonts w:ascii="Century Gothic" w:hAnsi="Century Gothic"/>
        </w:rPr>
      </w:pPr>
    </w:p>
    <w:p w14:paraId="3124A962" w14:textId="7574A4D7" w:rsidR="00C7699D" w:rsidRPr="00C7699D" w:rsidRDefault="00C7699D" w:rsidP="00C7699D">
      <w:pPr>
        <w:pStyle w:val="Heading1"/>
        <w:rPr>
          <w:rFonts w:eastAsia="Arial Unicode MS"/>
        </w:rPr>
      </w:pPr>
      <w:r w:rsidRPr="00C7699D">
        <w:rPr>
          <w:rFonts w:eastAsia="Arial Unicode MS"/>
        </w:rPr>
        <w:t xml:space="preserve">PROJECT GOVERNANCE  </w:t>
      </w:r>
    </w:p>
    <w:p w14:paraId="6682E2C0" w14:textId="29F1875A" w:rsidR="00C7699D" w:rsidRPr="00C7699D" w:rsidRDefault="00C7699D" w:rsidP="00C7699D">
      <w:pPr>
        <w:spacing w:after="240" w:line="360" w:lineRule="auto"/>
        <w:rPr>
          <w:rFonts w:ascii="Century Gothic" w:eastAsia="Arial Unicode MS" w:hAnsi="Century Gothic" w:cs="Times New Roman"/>
          <w:lang w:val="en-GB"/>
        </w:rPr>
      </w:pPr>
      <w:r w:rsidRPr="00C7699D">
        <w:rPr>
          <w:rFonts w:ascii="Century Gothic" w:eastAsia="Arial Unicode MS" w:hAnsi="Century Gothic" w:cs="Times New Roman"/>
          <w:lang w:val="en-GB"/>
        </w:rPr>
        <w:t xml:space="preserve">The Project Sponsor is the PCC Secretariat and a Project Steering Committee (PSC) will be established to oversee the implementation of the entire project. The PSC will be appointed at this proposal development stage and will continue to manage the project until completion. </w:t>
      </w:r>
    </w:p>
    <w:p w14:paraId="4641CAE6" w14:textId="77777777" w:rsidR="00C7699D" w:rsidRPr="00C7699D" w:rsidRDefault="00C7699D" w:rsidP="00C7699D">
      <w:pPr>
        <w:spacing w:after="240" w:line="360" w:lineRule="auto"/>
        <w:rPr>
          <w:rFonts w:ascii="Century Gothic" w:eastAsia="Arial Unicode MS" w:hAnsi="Century Gothic" w:cs="Times New Roman"/>
          <w:lang w:val="en-GB"/>
        </w:rPr>
      </w:pPr>
    </w:p>
    <w:p w14:paraId="6511A9A7" w14:textId="693FD540" w:rsidR="00C7699D" w:rsidRPr="00C7699D" w:rsidRDefault="00C7699D" w:rsidP="00C7699D">
      <w:pPr>
        <w:pStyle w:val="Heading1"/>
      </w:pPr>
      <w:r w:rsidRPr="00C7699D">
        <w:t xml:space="preserve">TIME FRAMES </w:t>
      </w:r>
    </w:p>
    <w:p w14:paraId="71A64C2C" w14:textId="58A255CB" w:rsidR="00C7699D" w:rsidRDefault="00C7699D" w:rsidP="00C7699D">
      <w:pPr>
        <w:spacing w:after="0" w:line="360" w:lineRule="auto"/>
        <w:rPr>
          <w:rFonts w:ascii="Century Gothic" w:eastAsia="Times New Roman" w:hAnsi="Century Gothic" w:cs="Arial"/>
          <w:lang w:val="en-US"/>
        </w:rPr>
      </w:pPr>
      <w:r w:rsidRPr="00C7699D">
        <w:rPr>
          <w:rFonts w:ascii="Century Gothic" w:eastAsia="Times New Roman" w:hAnsi="Century Gothic" w:cs="Arial"/>
          <w:lang w:val="en-US"/>
        </w:rPr>
        <w:t xml:space="preserve">The </w:t>
      </w:r>
      <w:r w:rsidR="00CD0E34">
        <w:rPr>
          <w:rFonts w:ascii="Century Gothic" w:eastAsia="Times New Roman" w:hAnsi="Century Gothic" w:cs="Arial"/>
          <w:lang w:val="en-US"/>
        </w:rPr>
        <w:t>p</w:t>
      </w:r>
      <w:r w:rsidRPr="00C7699D">
        <w:rPr>
          <w:rFonts w:ascii="Century Gothic" w:eastAsia="Times New Roman" w:hAnsi="Century Gothic" w:cs="Arial"/>
          <w:lang w:val="en-US"/>
        </w:rPr>
        <w:t xml:space="preserve">roject </w:t>
      </w:r>
      <w:r w:rsidR="00CD0E34">
        <w:rPr>
          <w:rFonts w:ascii="Century Gothic" w:eastAsia="Times New Roman" w:hAnsi="Century Gothic" w:cs="Arial"/>
          <w:lang w:val="en-US"/>
        </w:rPr>
        <w:t>is scheduled to be completed within eighteen (</w:t>
      </w:r>
      <w:r>
        <w:rPr>
          <w:rFonts w:ascii="Century Gothic" w:eastAsia="Times New Roman" w:hAnsi="Century Gothic" w:cs="Arial"/>
          <w:lang w:val="en-US"/>
        </w:rPr>
        <w:t>18</w:t>
      </w:r>
      <w:r w:rsidR="00CD0E34">
        <w:rPr>
          <w:rFonts w:ascii="Century Gothic" w:eastAsia="Times New Roman" w:hAnsi="Century Gothic" w:cs="Arial"/>
          <w:lang w:val="en-US"/>
        </w:rPr>
        <w:t>)</w:t>
      </w:r>
      <w:r w:rsidRPr="00C7699D">
        <w:rPr>
          <w:rFonts w:ascii="Century Gothic" w:eastAsia="Times New Roman" w:hAnsi="Century Gothic" w:cs="Arial"/>
          <w:lang w:val="en-US"/>
        </w:rPr>
        <w:t xml:space="preserve"> months</w:t>
      </w:r>
      <w:r w:rsidR="00CD0E34">
        <w:rPr>
          <w:rFonts w:ascii="Century Gothic" w:eastAsia="Times New Roman" w:hAnsi="Century Gothic" w:cs="Arial"/>
          <w:lang w:val="en-US"/>
        </w:rPr>
        <w:t>, after signing of contract</w:t>
      </w:r>
      <w:r w:rsidRPr="00C7699D">
        <w:rPr>
          <w:rFonts w:ascii="Century Gothic" w:eastAsia="Times New Roman" w:hAnsi="Century Gothic" w:cs="Arial"/>
          <w:lang w:val="en-US"/>
        </w:rPr>
        <w:t>.</w:t>
      </w:r>
      <w:r w:rsidRPr="00C7699D">
        <w:rPr>
          <w:rFonts w:ascii="Century Gothic" w:eastAsia="Times New Roman" w:hAnsi="Century Gothic" w:cs="Arial"/>
          <w:lang w:val="en-US"/>
        </w:rPr>
        <w:tab/>
      </w:r>
    </w:p>
    <w:p w14:paraId="55B0E690" w14:textId="77777777" w:rsidR="00C7699D" w:rsidRDefault="00C7699D" w:rsidP="00C7699D">
      <w:pPr>
        <w:keepLines/>
        <w:spacing w:after="120" w:line="360" w:lineRule="auto"/>
        <w:contextualSpacing/>
        <w:outlineLvl w:val="0"/>
        <w:rPr>
          <w:rFonts w:ascii="Century Gothic" w:eastAsia="Times New Roman" w:hAnsi="Century Gothic" w:cs="Arial"/>
          <w:lang w:val="en-US"/>
        </w:rPr>
      </w:pPr>
    </w:p>
    <w:p w14:paraId="3D34BDE2" w14:textId="77777777" w:rsidR="00C33254" w:rsidRDefault="00C33254" w:rsidP="00C7699D">
      <w:pPr>
        <w:keepLines/>
        <w:spacing w:after="120" w:line="360" w:lineRule="auto"/>
        <w:contextualSpacing/>
        <w:outlineLvl w:val="0"/>
        <w:rPr>
          <w:rFonts w:ascii="Century Gothic" w:eastAsia="Times New Roman" w:hAnsi="Century Gothic" w:cs="Arial"/>
          <w:lang w:val="en-US"/>
        </w:rPr>
      </w:pPr>
    </w:p>
    <w:p w14:paraId="13C53264" w14:textId="5488240E" w:rsidR="00C7699D" w:rsidRDefault="00C7699D" w:rsidP="00C7699D">
      <w:pPr>
        <w:pStyle w:val="Heading1"/>
        <w:rPr>
          <w:rFonts w:eastAsia="Microsoft JhengHei"/>
        </w:rPr>
      </w:pPr>
      <w:r w:rsidRPr="00C7699D">
        <w:rPr>
          <w:rFonts w:eastAsia="Microsoft JhengHei"/>
        </w:rPr>
        <w:t>EVALUATION CRITERIA</w:t>
      </w:r>
    </w:p>
    <w:p w14:paraId="64B20764" w14:textId="77777777" w:rsidR="00C7699D" w:rsidRPr="00C7699D" w:rsidRDefault="00C7699D" w:rsidP="00C7699D">
      <w:pPr>
        <w:rPr>
          <w:lang w:val="en-US" w:eastAsia="en-ZA"/>
        </w:rPr>
      </w:pPr>
    </w:p>
    <w:p w14:paraId="0F2AEA4B" w14:textId="6001D52B" w:rsidR="00C7699D" w:rsidRPr="00C7699D" w:rsidRDefault="00C7699D" w:rsidP="00C7699D">
      <w:pPr>
        <w:spacing w:after="240" w:line="360" w:lineRule="auto"/>
        <w:rPr>
          <w:rFonts w:ascii="Century Gothic" w:eastAsia="Arial" w:hAnsi="Century Gothic" w:cs="Times New Roman"/>
          <w:b/>
          <w:lang w:val="en-GB"/>
        </w:rPr>
      </w:pPr>
      <w:r w:rsidRPr="00C7699D">
        <w:rPr>
          <w:rFonts w:ascii="Century Gothic" w:eastAsia="Arial" w:hAnsi="Century Gothic" w:cs="Times New Roman"/>
          <w:b/>
          <w:lang w:val="en-GB"/>
        </w:rPr>
        <w:t xml:space="preserve">FUNCTIONAL/TECHNICAL </w:t>
      </w:r>
    </w:p>
    <w:p w14:paraId="11211F8D" w14:textId="415BB228" w:rsidR="00C7699D" w:rsidRPr="00C7699D" w:rsidRDefault="00C7699D" w:rsidP="00C7699D">
      <w:pPr>
        <w:spacing w:after="240" w:line="360" w:lineRule="auto"/>
        <w:rPr>
          <w:rFonts w:ascii="Century Gothic" w:eastAsia="Arial" w:hAnsi="Century Gothic" w:cs="Times New Roman"/>
          <w:lang w:val="en-GB"/>
        </w:rPr>
      </w:pPr>
      <w:r w:rsidRPr="00C7699D">
        <w:rPr>
          <w:rFonts w:ascii="Century Gothic" w:eastAsia="Arial" w:hAnsi="Century Gothic" w:cs="Times New Roman"/>
          <w:lang w:val="en-GB"/>
        </w:rPr>
        <w:t xml:space="preserve">The bidder is expected to achieve a minimum required score of </w:t>
      </w:r>
      <w:r w:rsidRPr="00C7699D">
        <w:rPr>
          <w:rFonts w:ascii="Century Gothic" w:eastAsia="Arial" w:hAnsi="Century Gothic" w:cs="Times New Roman"/>
          <w:b/>
          <w:lang w:val="en-GB"/>
        </w:rPr>
        <w:t>80%</w:t>
      </w:r>
      <w:r w:rsidRPr="00C7699D">
        <w:rPr>
          <w:rFonts w:ascii="Century Gothic" w:eastAsia="Arial" w:hAnsi="Century Gothic" w:cs="Times New Roman"/>
          <w:lang w:val="en-GB"/>
        </w:rPr>
        <w:t xml:space="preserve"> for functionality in order to qualify for further evaluation. Bids that do not meet the minimum required score will be disqualified. The Functional/Technical criteria are:</w:t>
      </w:r>
    </w:p>
    <w:p w14:paraId="3EC40FC2" w14:textId="77777777" w:rsidR="00C7699D" w:rsidRPr="00C7699D" w:rsidRDefault="00C7699D" w:rsidP="00C7699D">
      <w:pPr>
        <w:spacing w:after="240" w:line="360" w:lineRule="auto"/>
        <w:rPr>
          <w:rFonts w:ascii="Century Gothic" w:eastAsia="Arial" w:hAnsi="Century Gothic" w:cs="Times New Roman"/>
          <w:lang w:val="en-GB"/>
        </w:rPr>
      </w:pPr>
      <w:r w:rsidRPr="00C7699D">
        <w:rPr>
          <w:rFonts w:ascii="Century Gothic" w:eastAsia="Arial" w:hAnsi="Century Gothic" w:cs="Times New Roman"/>
          <w:lang w:val="en-GB"/>
        </w:rPr>
        <w:t xml:space="preserve">Values: 1 Very Poor…… 2 Poor……3 Average…….4 Good…. 5 Excellent </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5135"/>
        <w:gridCol w:w="1276"/>
      </w:tblGrid>
      <w:tr w:rsidR="00C7699D" w:rsidRPr="00C7699D" w14:paraId="1D3B96BA" w14:textId="77777777" w:rsidTr="00C33254">
        <w:trPr>
          <w:tblHeader/>
        </w:trPr>
        <w:tc>
          <w:tcPr>
            <w:tcW w:w="1952" w:type="dxa"/>
            <w:shd w:val="clear" w:color="auto" w:fill="999999"/>
          </w:tcPr>
          <w:p w14:paraId="029D4D69" w14:textId="77777777" w:rsidR="00C7699D" w:rsidRPr="00C7699D" w:rsidRDefault="00C7699D" w:rsidP="00C7699D">
            <w:pPr>
              <w:spacing w:after="240" w:line="360" w:lineRule="auto"/>
              <w:rPr>
                <w:rFonts w:ascii="Century Gothic" w:eastAsia="Arial" w:hAnsi="Century Gothic" w:cs="Times New Roman"/>
                <w:b/>
                <w:lang w:val="en-GB"/>
              </w:rPr>
            </w:pPr>
            <w:r w:rsidRPr="00C7699D">
              <w:rPr>
                <w:rFonts w:ascii="Century Gothic" w:eastAsia="Arial" w:hAnsi="Century Gothic" w:cs="Times New Roman"/>
                <w:b/>
                <w:lang w:val="en-GB"/>
              </w:rPr>
              <w:t>EVALUATION CRITERIA</w:t>
            </w:r>
          </w:p>
        </w:tc>
        <w:tc>
          <w:tcPr>
            <w:tcW w:w="5135" w:type="dxa"/>
            <w:shd w:val="clear" w:color="auto" w:fill="999999"/>
          </w:tcPr>
          <w:p w14:paraId="67AF7701" w14:textId="77777777" w:rsidR="00C7699D" w:rsidRPr="00C7699D" w:rsidRDefault="00C7699D" w:rsidP="00C7699D">
            <w:pPr>
              <w:spacing w:after="240" w:line="360" w:lineRule="auto"/>
              <w:rPr>
                <w:rFonts w:ascii="Century Gothic" w:eastAsia="Arial" w:hAnsi="Century Gothic" w:cs="Times New Roman"/>
                <w:b/>
                <w:lang w:val="en-GB"/>
              </w:rPr>
            </w:pPr>
            <w:r w:rsidRPr="00C7699D">
              <w:rPr>
                <w:rFonts w:ascii="Century Gothic" w:eastAsia="Arial" w:hAnsi="Century Gothic" w:cs="Times New Roman"/>
                <w:b/>
                <w:lang w:val="en-GB"/>
              </w:rPr>
              <w:t>GUIDELINE FOR CRITERIA APPLICATION</w:t>
            </w:r>
          </w:p>
        </w:tc>
        <w:tc>
          <w:tcPr>
            <w:tcW w:w="1276" w:type="dxa"/>
            <w:shd w:val="clear" w:color="auto" w:fill="999999"/>
          </w:tcPr>
          <w:p w14:paraId="5175549B" w14:textId="77777777" w:rsidR="00C7699D" w:rsidRPr="00C7699D" w:rsidRDefault="00C7699D" w:rsidP="00C7699D">
            <w:pPr>
              <w:spacing w:after="240" w:line="360" w:lineRule="auto"/>
              <w:rPr>
                <w:rFonts w:ascii="Century Gothic" w:eastAsia="Arial" w:hAnsi="Century Gothic" w:cs="Times New Roman"/>
                <w:b/>
                <w:lang w:val="en-GB"/>
              </w:rPr>
            </w:pPr>
            <w:r w:rsidRPr="00C7699D">
              <w:rPr>
                <w:rFonts w:ascii="Century Gothic" w:eastAsia="Arial" w:hAnsi="Century Gothic" w:cs="Times New Roman"/>
                <w:b/>
                <w:lang w:val="en-GB"/>
              </w:rPr>
              <w:t>WEIGHT</w:t>
            </w:r>
          </w:p>
        </w:tc>
      </w:tr>
      <w:tr w:rsidR="00C7699D" w:rsidRPr="00C7699D" w14:paraId="6180C0F6" w14:textId="77777777" w:rsidTr="007140FB">
        <w:trPr>
          <w:trHeight w:val="781"/>
        </w:trPr>
        <w:tc>
          <w:tcPr>
            <w:tcW w:w="1952" w:type="dxa"/>
          </w:tcPr>
          <w:p w14:paraId="12121DF0" w14:textId="77777777" w:rsidR="00C7699D" w:rsidRPr="00C7699D" w:rsidRDefault="00C7699D" w:rsidP="00C7699D">
            <w:pPr>
              <w:spacing w:after="240" w:line="360" w:lineRule="auto"/>
              <w:rPr>
                <w:rFonts w:ascii="Century Gothic" w:eastAsia="Arial" w:hAnsi="Century Gothic" w:cs="Times New Roman"/>
                <w:b/>
                <w:lang w:val="en-GB"/>
              </w:rPr>
            </w:pPr>
            <w:r w:rsidRPr="00C7699D">
              <w:rPr>
                <w:rFonts w:ascii="Century Gothic" w:eastAsia="Arial" w:hAnsi="Century Gothic" w:cs="Times New Roman"/>
                <w:b/>
                <w:lang w:val="en-GB"/>
              </w:rPr>
              <w:t xml:space="preserve">METHODOLODY </w:t>
            </w:r>
          </w:p>
        </w:tc>
        <w:tc>
          <w:tcPr>
            <w:tcW w:w="5135" w:type="dxa"/>
          </w:tcPr>
          <w:p w14:paraId="5C1334C9" w14:textId="0BC3F123" w:rsidR="00C7699D" w:rsidRPr="00C7699D" w:rsidRDefault="00C7699D" w:rsidP="00C7699D">
            <w:pPr>
              <w:spacing w:after="240" w:line="360" w:lineRule="auto"/>
              <w:rPr>
                <w:rFonts w:ascii="Century Gothic" w:eastAsia="Arial" w:hAnsi="Century Gothic" w:cs="Times New Roman"/>
                <w:bCs/>
                <w:lang w:val="en-GB"/>
              </w:rPr>
            </w:pPr>
            <w:r w:rsidRPr="00C7699D">
              <w:rPr>
                <w:rFonts w:ascii="Century Gothic" w:eastAsia="Arial" w:hAnsi="Century Gothic" w:cs="Times New Roman"/>
                <w:bCs/>
                <w:lang w:val="en-GB"/>
              </w:rPr>
              <w:t xml:space="preserve">Approach and Methodology indicating clear understanding of the project brief and a </w:t>
            </w:r>
            <w:r w:rsidRPr="00C7699D">
              <w:rPr>
                <w:rFonts w:ascii="Century Gothic" w:eastAsia="Arial" w:hAnsi="Century Gothic" w:cs="Times New Roman"/>
                <w:bCs/>
                <w:lang w:val="en-GB"/>
              </w:rPr>
              <w:lastRenderedPageBreak/>
              <w:t xml:space="preserve">realistic implementation plan. Clear outline of how due diligence, the </w:t>
            </w:r>
            <w:r>
              <w:rPr>
                <w:rFonts w:ascii="Century Gothic" w:eastAsia="Arial" w:hAnsi="Century Gothic" w:cs="Times New Roman"/>
                <w:bCs/>
                <w:lang w:val="en-GB"/>
              </w:rPr>
              <w:t xml:space="preserve">research and stakeholder engagement </w:t>
            </w:r>
            <w:r w:rsidRPr="00C7699D">
              <w:rPr>
                <w:rFonts w:ascii="Century Gothic" w:eastAsia="Arial" w:hAnsi="Century Gothic" w:cs="Times New Roman"/>
                <w:bCs/>
                <w:lang w:val="en-GB"/>
              </w:rPr>
              <w:t>will be conducted.</w:t>
            </w:r>
          </w:p>
        </w:tc>
        <w:tc>
          <w:tcPr>
            <w:tcW w:w="1276" w:type="dxa"/>
          </w:tcPr>
          <w:p w14:paraId="67DCF07D" w14:textId="77777777" w:rsidR="00C7699D" w:rsidRPr="00C7699D" w:rsidRDefault="00C7699D" w:rsidP="00C7699D">
            <w:pPr>
              <w:spacing w:after="240" w:line="360" w:lineRule="auto"/>
              <w:rPr>
                <w:rFonts w:ascii="Century Gothic" w:eastAsia="Arial" w:hAnsi="Century Gothic" w:cs="Times New Roman"/>
                <w:lang w:val="en-GB"/>
              </w:rPr>
            </w:pPr>
          </w:p>
          <w:p w14:paraId="2202D3B6" w14:textId="77777777" w:rsidR="00C7699D" w:rsidRPr="00C7699D" w:rsidRDefault="00C7699D" w:rsidP="00C7699D">
            <w:pPr>
              <w:spacing w:after="240" w:line="360" w:lineRule="auto"/>
              <w:rPr>
                <w:rFonts w:ascii="Century Gothic" w:eastAsia="Arial" w:hAnsi="Century Gothic" w:cs="Times New Roman"/>
                <w:lang w:val="en-GB"/>
              </w:rPr>
            </w:pPr>
            <w:r w:rsidRPr="00C7699D">
              <w:rPr>
                <w:rFonts w:ascii="Century Gothic" w:eastAsia="Arial" w:hAnsi="Century Gothic" w:cs="Times New Roman"/>
                <w:lang w:val="en-GB"/>
              </w:rPr>
              <w:lastRenderedPageBreak/>
              <w:t>35</w:t>
            </w:r>
          </w:p>
        </w:tc>
      </w:tr>
      <w:tr w:rsidR="00C7699D" w:rsidRPr="00C7699D" w14:paraId="49600233" w14:textId="77777777" w:rsidTr="007140FB">
        <w:trPr>
          <w:trHeight w:val="863"/>
        </w:trPr>
        <w:tc>
          <w:tcPr>
            <w:tcW w:w="1952" w:type="dxa"/>
          </w:tcPr>
          <w:p w14:paraId="23778106" w14:textId="77777777" w:rsidR="00C7699D" w:rsidRPr="00C7699D" w:rsidRDefault="00C7699D" w:rsidP="00C7699D">
            <w:pPr>
              <w:spacing w:after="240" w:line="360" w:lineRule="auto"/>
              <w:rPr>
                <w:rFonts w:ascii="Century Gothic" w:eastAsia="Arial" w:hAnsi="Century Gothic" w:cs="Times New Roman"/>
                <w:b/>
                <w:lang w:val="en-GB"/>
              </w:rPr>
            </w:pPr>
            <w:r w:rsidRPr="00C7699D">
              <w:rPr>
                <w:rFonts w:ascii="Century Gothic" w:eastAsia="Arial" w:hAnsi="Century Gothic" w:cs="Times New Roman"/>
                <w:b/>
                <w:lang w:val="en-GB"/>
              </w:rPr>
              <w:lastRenderedPageBreak/>
              <w:t>TRACK RECORD</w:t>
            </w:r>
          </w:p>
        </w:tc>
        <w:tc>
          <w:tcPr>
            <w:tcW w:w="5135" w:type="dxa"/>
          </w:tcPr>
          <w:p w14:paraId="3A9D8CFC" w14:textId="146E8B6F" w:rsidR="00C7699D" w:rsidRPr="00C7699D" w:rsidRDefault="00C7699D" w:rsidP="00C7699D">
            <w:pPr>
              <w:spacing w:after="240" w:line="360" w:lineRule="auto"/>
              <w:rPr>
                <w:rFonts w:ascii="Century Gothic" w:eastAsia="Arial" w:hAnsi="Century Gothic" w:cs="Times New Roman"/>
                <w:bCs/>
                <w:lang w:val="en-GB"/>
              </w:rPr>
            </w:pPr>
            <w:r w:rsidRPr="00C7699D">
              <w:rPr>
                <w:rFonts w:ascii="Century Gothic" w:eastAsia="Arial" w:hAnsi="Century Gothic" w:cs="Times New Roman"/>
                <w:bCs/>
                <w:lang w:val="en-GB"/>
              </w:rPr>
              <w:t xml:space="preserve">Past Experience: attach a minimum of </w:t>
            </w:r>
            <w:r w:rsidR="00735330">
              <w:rPr>
                <w:rFonts w:ascii="Century Gothic" w:eastAsia="Arial" w:hAnsi="Century Gothic" w:cs="Times New Roman"/>
                <w:bCs/>
                <w:lang w:val="en-GB"/>
              </w:rPr>
              <w:t>five</w:t>
            </w:r>
            <w:r w:rsidRPr="00C7699D">
              <w:rPr>
                <w:rFonts w:ascii="Century Gothic" w:eastAsia="Arial" w:hAnsi="Century Gothic" w:cs="Times New Roman"/>
                <w:bCs/>
                <w:lang w:val="en-GB"/>
              </w:rPr>
              <w:t xml:space="preserve"> (</w:t>
            </w:r>
            <w:r w:rsidR="00735330">
              <w:rPr>
                <w:rFonts w:ascii="Century Gothic" w:eastAsia="Arial" w:hAnsi="Century Gothic" w:cs="Times New Roman"/>
                <w:bCs/>
                <w:lang w:val="en-GB"/>
              </w:rPr>
              <w:t>5</w:t>
            </w:r>
            <w:r w:rsidRPr="00C7699D">
              <w:rPr>
                <w:rFonts w:ascii="Century Gothic" w:eastAsia="Arial" w:hAnsi="Century Gothic" w:cs="Times New Roman"/>
                <w:bCs/>
                <w:lang w:val="en-GB"/>
              </w:rPr>
              <w:t>)  recent testimonials.</w:t>
            </w:r>
          </w:p>
        </w:tc>
        <w:tc>
          <w:tcPr>
            <w:tcW w:w="1276" w:type="dxa"/>
          </w:tcPr>
          <w:p w14:paraId="4936762A" w14:textId="77777777" w:rsidR="00C7699D" w:rsidRPr="00C7699D" w:rsidRDefault="00C7699D" w:rsidP="00C7699D">
            <w:pPr>
              <w:spacing w:after="240" w:line="360" w:lineRule="auto"/>
              <w:rPr>
                <w:rFonts w:ascii="Century Gothic" w:eastAsia="Arial" w:hAnsi="Century Gothic" w:cs="Times New Roman"/>
                <w:lang w:val="en-GB"/>
              </w:rPr>
            </w:pPr>
            <w:r w:rsidRPr="00C7699D">
              <w:rPr>
                <w:rFonts w:ascii="Century Gothic" w:eastAsia="Arial" w:hAnsi="Century Gothic" w:cs="Times New Roman"/>
                <w:lang w:val="en-GB"/>
              </w:rPr>
              <w:t>30</w:t>
            </w:r>
          </w:p>
        </w:tc>
      </w:tr>
      <w:tr w:rsidR="00C7699D" w:rsidRPr="00C7699D" w14:paraId="005988D6" w14:textId="77777777" w:rsidTr="007140FB">
        <w:trPr>
          <w:trHeight w:val="1123"/>
        </w:trPr>
        <w:tc>
          <w:tcPr>
            <w:tcW w:w="1952" w:type="dxa"/>
          </w:tcPr>
          <w:p w14:paraId="0341294F" w14:textId="77777777" w:rsidR="00C7699D" w:rsidRPr="00C7699D" w:rsidRDefault="00C7699D" w:rsidP="00C7699D">
            <w:pPr>
              <w:spacing w:after="240" w:line="360" w:lineRule="auto"/>
              <w:rPr>
                <w:rFonts w:ascii="Century Gothic" w:eastAsia="Arial" w:hAnsi="Century Gothic" w:cs="Times New Roman"/>
                <w:b/>
                <w:lang w:val="en-GB"/>
              </w:rPr>
            </w:pPr>
            <w:r w:rsidRPr="00C7699D">
              <w:rPr>
                <w:rFonts w:ascii="Century Gothic" w:eastAsia="Arial" w:hAnsi="Century Gothic" w:cs="Times New Roman"/>
                <w:b/>
                <w:lang w:val="en-GB"/>
              </w:rPr>
              <w:t>CAPABILITY</w:t>
            </w:r>
          </w:p>
        </w:tc>
        <w:tc>
          <w:tcPr>
            <w:tcW w:w="5135" w:type="dxa"/>
          </w:tcPr>
          <w:p w14:paraId="75DA79D0" w14:textId="77777777" w:rsidR="00C7699D" w:rsidRPr="00C7699D" w:rsidRDefault="00C7699D" w:rsidP="00C7699D">
            <w:pPr>
              <w:tabs>
                <w:tab w:val="num" w:pos="927"/>
              </w:tabs>
              <w:spacing w:after="240" w:line="360" w:lineRule="auto"/>
              <w:rPr>
                <w:rFonts w:ascii="Century Gothic" w:eastAsia="Arial" w:hAnsi="Century Gothic" w:cs="Times New Roman"/>
                <w:b/>
                <w:lang w:val="en-GB"/>
              </w:rPr>
            </w:pPr>
            <w:r w:rsidRPr="00C7699D">
              <w:rPr>
                <w:rFonts w:ascii="Century Gothic" w:eastAsia="Arial" w:hAnsi="Century Gothic" w:cs="Times New Roman"/>
                <w:b/>
                <w:lang w:val="en-GB"/>
              </w:rPr>
              <w:t xml:space="preserve">Team Capability: </w:t>
            </w:r>
          </w:p>
          <w:p w14:paraId="598010A8" w14:textId="67CC0699" w:rsidR="00C7699D" w:rsidRPr="00C7699D" w:rsidRDefault="00C7699D" w:rsidP="007C25AA">
            <w:pPr>
              <w:numPr>
                <w:ilvl w:val="0"/>
                <w:numId w:val="32"/>
              </w:numPr>
              <w:spacing w:after="0" w:line="360" w:lineRule="auto"/>
              <w:rPr>
                <w:rFonts w:ascii="Century Gothic" w:eastAsia="Times New Roman" w:hAnsi="Century Gothic" w:cs="Arial"/>
              </w:rPr>
            </w:pPr>
            <w:r w:rsidRPr="00C7699D">
              <w:rPr>
                <w:rFonts w:ascii="Century Gothic" w:eastAsia="Times New Roman" w:hAnsi="Century Gothic" w:cs="Arial"/>
              </w:rPr>
              <w:t xml:space="preserve">Sound understanding of </w:t>
            </w:r>
            <w:r w:rsidR="007C25AA" w:rsidRPr="007C25AA">
              <w:rPr>
                <w:rFonts w:ascii="Century Gothic" w:eastAsia="Times New Roman" w:hAnsi="Century Gothic" w:cs="Arial"/>
              </w:rPr>
              <w:t xml:space="preserve">the Climate Change domain in general and Climate Adaptation in particular. </w:t>
            </w:r>
            <w:r w:rsidR="007C25AA">
              <w:rPr>
                <w:rFonts w:ascii="Century Gothic" w:eastAsia="Times New Roman" w:hAnsi="Century Gothic" w:cs="Arial"/>
              </w:rPr>
              <w:t>E</w:t>
            </w:r>
            <w:r w:rsidR="007C25AA" w:rsidRPr="007C25AA">
              <w:rPr>
                <w:rFonts w:ascii="Century Gothic" w:eastAsia="Times New Roman" w:hAnsi="Century Gothic" w:cs="Arial"/>
              </w:rPr>
              <w:t>xperience</w:t>
            </w:r>
            <w:r w:rsidR="007C25AA">
              <w:rPr>
                <w:rFonts w:ascii="Century Gothic" w:eastAsia="Times New Roman" w:hAnsi="Century Gothic" w:cs="Arial"/>
              </w:rPr>
              <w:t xml:space="preserve"> and networks in the Nelson Mandela Bay area</w:t>
            </w:r>
            <w:r w:rsidR="007C25AA" w:rsidRPr="007C25AA">
              <w:rPr>
                <w:rFonts w:ascii="Century Gothic" w:eastAsia="Times New Roman" w:hAnsi="Century Gothic" w:cs="Arial"/>
              </w:rPr>
              <w:t xml:space="preserve"> </w:t>
            </w:r>
            <w:r w:rsidR="007C25AA">
              <w:rPr>
                <w:rFonts w:ascii="Century Gothic" w:eastAsia="Times New Roman" w:hAnsi="Century Gothic" w:cs="Arial"/>
              </w:rPr>
              <w:t>is</w:t>
            </w:r>
            <w:r w:rsidR="007C25AA" w:rsidRPr="007C25AA">
              <w:rPr>
                <w:rFonts w:ascii="Century Gothic" w:eastAsia="Times New Roman" w:hAnsi="Century Gothic" w:cs="Arial"/>
              </w:rPr>
              <w:t xml:space="preserve"> a distinct advantage</w:t>
            </w:r>
            <w:r w:rsidR="007C25AA">
              <w:rPr>
                <w:rFonts w:ascii="Century Gothic" w:eastAsia="Times New Roman" w:hAnsi="Century Gothic" w:cs="Arial"/>
              </w:rPr>
              <w:t>.</w:t>
            </w:r>
          </w:p>
        </w:tc>
        <w:tc>
          <w:tcPr>
            <w:tcW w:w="1276" w:type="dxa"/>
          </w:tcPr>
          <w:p w14:paraId="210BE3C3" w14:textId="77777777" w:rsidR="00C7699D" w:rsidRPr="00C7699D" w:rsidRDefault="00C7699D" w:rsidP="00C7699D">
            <w:pPr>
              <w:spacing w:after="240" w:line="360" w:lineRule="auto"/>
              <w:rPr>
                <w:rFonts w:ascii="Century Gothic" w:eastAsia="Arial" w:hAnsi="Century Gothic" w:cs="Times New Roman"/>
                <w:lang w:val="en-GB"/>
              </w:rPr>
            </w:pPr>
          </w:p>
          <w:p w14:paraId="602D6470" w14:textId="77777777" w:rsidR="00C7699D" w:rsidRPr="00C7699D" w:rsidRDefault="00C7699D" w:rsidP="00C7699D">
            <w:pPr>
              <w:spacing w:after="240" w:line="360" w:lineRule="auto"/>
              <w:rPr>
                <w:rFonts w:ascii="Century Gothic" w:eastAsia="Arial" w:hAnsi="Century Gothic" w:cs="Times New Roman"/>
                <w:lang w:val="en-GB"/>
              </w:rPr>
            </w:pPr>
            <w:r w:rsidRPr="00C7699D">
              <w:rPr>
                <w:rFonts w:ascii="Century Gothic" w:eastAsia="Arial" w:hAnsi="Century Gothic" w:cs="Times New Roman"/>
                <w:lang w:val="en-GB"/>
              </w:rPr>
              <w:t>35</w:t>
            </w:r>
          </w:p>
          <w:p w14:paraId="48730A28" w14:textId="77777777" w:rsidR="00C7699D" w:rsidRPr="00C7699D" w:rsidRDefault="00C7699D" w:rsidP="00C7699D">
            <w:pPr>
              <w:spacing w:after="240" w:line="360" w:lineRule="auto"/>
              <w:rPr>
                <w:rFonts w:ascii="Century Gothic" w:eastAsia="Arial" w:hAnsi="Century Gothic" w:cs="Times New Roman"/>
                <w:lang w:val="en-GB"/>
              </w:rPr>
            </w:pPr>
          </w:p>
        </w:tc>
      </w:tr>
      <w:tr w:rsidR="00C7699D" w:rsidRPr="00C7699D" w14:paraId="4E672AB3" w14:textId="77777777" w:rsidTr="007140FB">
        <w:tc>
          <w:tcPr>
            <w:tcW w:w="1952" w:type="dxa"/>
          </w:tcPr>
          <w:p w14:paraId="05E3273A" w14:textId="77777777" w:rsidR="00C7699D" w:rsidRPr="00C7699D" w:rsidRDefault="00C7699D" w:rsidP="00C7699D">
            <w:pPr>
              <w:spacing w:after="240" w:line="360" w:lineRule="auto"/>
              <w:rPr>
                <w:rFonts w:ascii="Century Gothic" w:eastAsia="Arial" w:hAnsi="Century Gothic" w:cs="Times New Roman"/>
                <w:b/>
                <w:lang w:val="en-GB"/>
              </w:rPr>
            </w:pPr>
            <w:r w:rsidRPr="00C7699D">
              <w:rPr>
                <w:rFonts w:ascii="Century Gothic" w:eastAsia="Arial" w:hAnsi="Century Gothic" w:cs="Times New Roman"/>
                <w:b/>
                <w:lang w:val="en-GB"/>
              </w:rPr>
              <w:t>TOTAL</w:t>
            </w:r>
          </w:p>
        </w:tc>
        <w:tc>
          <w:tcPr>
            <w:tcW w:w="5135" w:type="dxa"/>
          </w:tcPr>
          <w:p w14:paraId="7664995C" w14:textId="77777777" w:rsidR="00C7699D" w:rsidRPr="00C7699D" w:rsidRDefault="00C7699D" w:rsidP="00C7699D">
            <w:pPr>
              <w:spacing w:after="240" w:line="360" w:lineRule="auto"/>
              <w:rPr>
                <w:rFonts w:ascii="Century Gothic" w:eastAsia="Arial" w:hAnsi="Century Gothic" w:cs="Times New Roman"/>
                <w:b/>
                <w:lang w:val="en-GB"/>
              </w:rPr>
            </w:pPr>
          </w:p>
        </w:tc>
        <w:tc>
          <w:tcPr>
            <w:tcW w:w="1276" w:type="dxa"/>
          </w:tcPr>
          <w:p w14:paraId="0C5C5CF7" w14:textId="77777777" w:rsidR="00C7699D" w:rsidRPr="00C7699D" w:rsidRDefault="00C7699D" w:rsidP="00C7699D">
            <w:pPr>
              <w:spacing w:after="240" w:line="360" w:lineRule="auto"/>
              <w:rPr>
                <w:rFonts w:ascii="Century Gothic" w:eastAsia="Arial" w:hAnsi="Century Gothic" w:cs="Times New Roman"/>
                <w:b/>
                <w:lang w:val="en-GB"/>
              </w:rPr>
            </w:pPr>
            <w:r w:rsidRPr="00C7699D">
              <w:rPr>
                <w:rFonts w:ascii="Century Gothic" w:eastAsia="Arial" w:hAnsi="Century Gothic" w:cs="Times New Roman"/>
                <w:b/>
                <w:lang w:val="en-GB"/>
              </w:rPr>
              <w:t>100</w:t>
            </w:r>
          </w:p>
        </w:tc>
      </w:tr>
    </w:tbl>
    <w:p w14:paraId="66DDECFE" w14:textId="77777777" w:rsidR="00C7699D" w:rsidRPr="00C7699D" w:rsidRDefault="00C7699D" w:rsidP="00C7699D">
      <w:pPr>
        <w:spacing w:after="240" w:line="360" w:lineRule="auto"/>
        <w:ind w:left="284"/>
        <w:rPr>
          <w:rFonts w:ascii="Century Gothic" w:eastAsia="Arial" w:hAnsi="Century Gothic" w:cs="Times New Roman"/>
          <w:lang w:val="en-GB"/>
        </w:rPr>
      </w:pPr>
      <w:r w:rsidRPr="00C7699D">
        <w:rPr>
          <w:rFonts w:ascii="Century Gothic" w:eastAsia="Arial" w:hAnsi="Century Gothic" w:cs="Times New Roman"/>
          <w:b/>
          <w:lang w:val="en-GB"/>
        </w:rPr>
        <w:t>*</w:t>
      </w:r>
      <w:r w:rsidRPr="00C7699D">
        <w:rPr>
          <w:rFonts w:ascii="Century Gothic" w:eastAsia="Arial" w:hAnsi="Century Gothic" w:cs="Times New Roman"/>
          <w:bCs/>
          <w:lang w:val="en-GB"/>
        </w:rPr>
        <w:t>Only bidders who obtain at least 80 points under Functional/Technical evaluation will be considered for further evaluation.</w:t>
      </w:r>
    </w:p>
    <w:p w14:paraId="6AD9AF8D" w14:textId="77777777" w:rsidR="00C7699D" w:rsidRPr="00C7699D" w:rsidRDefault="00C7699D" w:rsidP="00C7699D">
      <w:pPr>
        <w:spacing w:after="240" w:line="360" w:lineRule="auto"/>
        <w:rPr>
          <w:rFonts w:ascii="Century Gothic" w:eastAsia="Arial" w:hAnsi="Century Gothic" w:cs="Times New Roman"/>
          <w:lang w:val="en-GB"/>
        </w:rPr>
      </w:pPr>
    </w:p>
    <w:p w14:paraId="3C30A7EA" w14:textId="77777777" w:rsidR="00C7699D" w:rsidRPr="00C7699D" w:rsidRDefault="00C7699D" w:rsidP="00C7699D">
      <w:pPr>
        <w:spacing w:after="240" w:line="360" w:lineRule="auto"/>
        <w:ind w:left="1418" w:hanging="1134"/>
        <w:rPr>
          <w:rFonts w:ascii="Century Gothic" w:eastAsia="Arial" w:hAnsi="Century Gothic" w:cs="Times New Roman"/>
          <w:b/>
          <w:lang w:val="en-GB"/>
        </w:rPr>
      </w:pPr>
      <w:r w:rsidRPr="00C7699D">
        <w:rPr>
          <w:rFonts w:ascii="Century Gothic" w:eastAsia="Arial" w:hAnsi="Century Gothic" w:cs="Times New Roman"/>
          <w:b/>
          <w:lang w:val="en-GB"/>
        </w:rPr>
        <w:t xml:space="preserve">PHASE 2: BBBEE STATUS LEVEL CONTRIBUTORS </w:t>
      </w:r>
    </w:p>
    <w:p w14:paraId="5BAA9BB7" w14:textId="66C21FEA" w:rsidR="00C7699D" w:rsidRPr="00C7699D" w:rsidRDefault="00C7699D" w:rsidP="00CD0E34">
      <w:pPr>
        <w:spacing w:after="120" w:line="360" w:lineRule="auto"/>
        <w:ind w:left="284"/>
        <w:rPr>
          <w:rFonts w:ascii="Century Gothic" w:eastAsia="Times New Roman" w:hAnsi="Century Gothic" w:cs="Arial"/>
          <w:lang w:val="en-US"/>
        </w:rPr>
      </w:pPr>
      <w:r w:rsidRPr="00C7699D">
        <w:rPr>
          <w:rFonts w:ascii="Century Gothic" w:eastAsia="Times New Roman" w:hAnsi="Century Gothic" w:cs="Arial"/>
          <w:lang w:val="en-US"/>
        </w:rPr>
        <w:t xml:space="preserve">Only bidders attaining the B-BBEE Status Level of Contributor will be considered for appointment. </w:t>
      </w:r>
    </w:p>
    <w:p w14:paraId="05E2F811" w14:textId="404F45AD" w:rsidR="00C7699D" w:rsidRPr="00C7699D" w:rsidRDefault="00C7699D" w:rsidP="00C33254">
      <w:pPr>
        <w:spacing w:after="240" w:line="360" w:lineRule="auto"/>
        <w:ind w:left="284"/>
        <w:rPr>
          <w:rFonts w:ascii="Century Gothic" w:eastAsia="Arial" w:hAnsi="Century Gothic" w:cs="Calibri"/>
          <w:color w:val="000000"/>
          <w:lang w:val="en-GB"/>
        </w:rPr>
      </w:pPr>
      <w:r w:rsidRPr="00C7699D">
        <w:rPr>
          <w:rFonts w:ascii="Century Gothic" w:eastAsia="Arial" w:hAnsi="Century Gothic" w:cs="Times New Roman"/>
          <w:b/>
          <w:bCs/>
          <w:color w:val="262626"/>
          <w:lang w:val="pt-PT"/>
        </w:rPr>
        <w:t>PHASE 3: ACF PROCUREMENT PRINCIPLES</w:t>
      </w:r>
    </w:p>
    <w:p w14:paraId="6F536489" w14:textId="77777777" w:rsidR="00C7699D" w:rsidRPr="00C7699D" w:rsidRDefault="00C7699D" w:rsidP="00C7699D">
      <w:pPr>
        <w:numPr>
          <w:ilvl w:val="2"/>
          <w:numId w:val="35"/>
        </w:numPr>
        <w:autoSpaceDE w:val="0"/>
        <w:autoSpaceDN w:val="0"/>
        <w:adjustRightInd w:val="0"/>
        <w:spacing w:after="0" w:line="360" w:lineRule="auto"/>
        <w:contextualSpacing/>
        <w:jc w:val="left"/>
        <w:rPr>
          <w:rFonts w:ascii="Century Gothic" w:eastAsia="Arial" w:hAnsi="Century Gothic" w:cs="Calibri"/>
          <w:color w:val="000000"/>
          <w:lang w:val="en-GB"/>
        </w:rPr>
      </w:pPr>
      <w:r w:rsidRPr="00C7699D">
        <w:rPr>
          <w:rFonts w:ascii="Century Gothic" w:eastAsia="Arial" w:hAnsi="Century Gothic" w:cs="Calibri"/>
          <w:color w:val="000000"/>
          <w:lang w:val="en-GB"/>
        </w:rPr>
        <w:t xml:space="preserve">Procurement should obtain best value for money, taking into consideration quality, quantity, timing and source. </w:t>
      </w:r>
    </w:p>
    <w:p w14:paraId="6D44DD18" w14:textId="77777777" w:rsidR="00C7699D" w:rsidRPr="00C7699D" w:rsidRDefault="00C7699D" w:rsidP="00C7699D">
      <w:pPr>
        <w:numPr>
          <w:ilvl w:val="2"/>
          <w:numId w:val="35"/>
        </w:numPr>
        <w:autoSpaceDE w:val="0"/>
        <w:autoSpaceDN w:val="0"/>
        <w:adjustRightInd w:val="0"/>
        <w:spacing w:after="0" w:line="360" w:lineRule="auto"/>
        <w:contextualSpacing/>
        <w:jc w:val="left"/>
        <w:rPr>
          <w:rFonts w:ascii="Century Gothic" w:eastAsia="Arial" w:hAnsi="Century Gothic" w:cs="Calibri"/>
          <w:color w:val="000000"/>
          <w:lang w:val="en-GB"/>
        </w:rPr>
      </w:pPr>
      <w:r w:rsidRPr="00C7699D">
        <w:rPr>
          <w:rFonts w:ascii="Century Gothic" w:eastAsia="Arial" w:hAnsi="Century Gothic" w:cs="Calibri"/>
          <w:color w:val="000000"/>
          <w:lang w:val="en-GB"/>
        </w:rPr>
        <w:t xml:space="preserve">All procurement transactions should be conducted in an open, fair and transparent manner. </w:t>
      </w:r>
    </w:p>
    <w:p w14:paraId="05E2CF58" w14:textId="77777777" w:rsidR="00C7699D" w:rsidRPr="00C7699D" w:rsidRDefault="00C7699D" w:rsidP="00C7699D">
      <w:pPr>
        <w:numPr>
          <w:ilvl w:val="2"/>
          <w:numId w:val="35"/>
        </w:numPr>
        <w:autoSpaceDE w:val="0"/>
        <w:autoSpaceDN w:val="0"/>
        <w:adjustRightInd w:val="0"/>
        <w:spacing w:after="0" w:line="360" w:lineRule="auto"/>
        <w:contextualSpacing/>
        <w:jc w:val="left"/>
        <w:rPr>
          <w:rFonts w:ascii="Century Gothic" w:eastAsia="Arial" w:hAnsi="Century Gothic" w:cs="Calibri"/>
          <w:color w:val="000000"/>
          <w:lang w:val="en-GB"/>
        </w:rPr>
      </w:pPr>
      <w:r w:rsidRPr="00C7699D">
        <w:rPr>
          <w:rFonts w:ascii="Century Gothic" w:eastAsia="Arial" w:hAnsi="Century Gothic" w:cs="Calibri"/>
          <w:color w:val="000000"/>
          <w:lang w:val="en-GB"/>
        </w:rPr>
        <w:t xml:space="preserve">Potential suppliers shall have equal opportunities to make a bid and shall be treated in a manner that is fair. </w:t>
      </w:r>
    </w:p>
    <w:p w14:paraId="69390C8D" w14:textId="77777777" w:rsidR="00C7699D" w:rsidRPr="00C7699D" w:rsidRDefault="00C7699D" w:rsidP="00C7699D">
      <w:pPr>
        <w:numPr>
          <w:ilvl w:val="2"/>
          <w:numId w:val="35"/>
        </w:numPr>
        <w:autoSpaceDE w:val="0"/>
        <w:autoSpaceDN w:val="0"/>
        <w:adjustRightInd w:val="0"/>
        <w:spacing w:after="0" w:line="360" w:lineRule="auto"/>
        <w:contextualSpacing/>
        <w:jc w:val="left"/>
        <w:rPr>
          <w:rFonts w:ascii="Century Gothic" w:eastAsia="Arial" w:hAnsi="Century Gothic" w:cs="Calibri"/>
          <w:color w:val="000000"/>
          <w:lang w:val="en-GB"/>
        </w:rPr>
      </w:pPr>
      <w:r w:rsidRPr="00C7699D">
        <w:rPr>
          <w:rFonts w:ascii="Century Gothic" w:eastAsia="Arial" w:hAnsi="Century Gothic" w:cs="Calibri"/>
          <w:color w:val="000000"/>
          <w:lang w:val="en-GB"/>
        </w:rPr>
        <w:t xml:space="preserve">Procurement activities shall be conducted with integrity and transparency, protect ACF and its constituents from claims of </w:t>
      </w:r>
      <w:r w:rsidRPr="00C7699D">
        <w:rPr>
          <w:rFonts w:ascii="Century Gothic" w:eastAsia="Arial" w:hAnsi="Century Gothic" w:cs="Calibri"/>
          <w:color w:val="000000"/>
          <w:lang w:val="en-GB"/>
        </w:rPr>
        <w:lastRenderedPageBreak/>
        <w:t xml:space="preserve">maladministration, and reduce the risk of fraud, corruption, waste or other irregularities. </w:t>
      </w:r>
    </w:p>
    <w:p w14:paraId="4CA37628" w14:textId="77777777" w:rsidR="00C7699D" w:rsidRPr="00C7699D" w:rsidRDefault="00C7699D" w:rsidP="00C7699D">
      <w:pPr>
        <w:numPr>
          <w:ilvl w:val="2"/>
          <w:numId w:val="35"/>
        </w:numPr>
        <w:autoSpaceDE w:val="0"/>
        <w:autoSpaceDN w:val="0"/>
        <w:adjustRightInd w:val="0"/>
        <w:spacing w:after="0" w:line="360" w:lineRule="auto"/>
        <w:contextualSpacing/>
        <w:jc w:val="left"/>
        <w:rPr>
          <w:rFonts w:ascii="Century Gothic" w:eastAsia="Arial" w:hAnsi="Century Gothic" w:cs="Calibri"/>
          <w:color w:val="000000"/>
          <w:lang w:val="en-GB"/>
        </w:rPr>
      </w:pPr>
      <w:r w:rsidRPr="00C7699D">
        <w:rPr>
          <w:rFonts w:ascii="Century Gothic" w:eastAsia="Arial" w:hAnsi="Century Gothic" w:cs="Calibri"/>
          <w:color w:val="000000"/>
          <w:lang w:val="en-GB"/>
        </w:rPr>
        <w:t xml:space="preserve">Individual and overall procurement must be in line with the approved budget. It is the responsibility of the Finance Manager to be aware of the budgetary constraints. </w:t>
      </w:r>
    </w:p>
    <w:p w14:paraId="35F8BCD1" w14:textId="77777777" w:rsidR="00C7699D" w:rsidRPr="00C7699D" w:rsidRDefault="00C7699D" w:rsidP="00C7699D">
      <w:pPr>
        <w:numPr>
          <w:ilvl w:val="2"/>
          <w:numId w:val="35"/>
        </w:numPr>
        <w:autoSpaceDE w:val="0"/>
        <w:autoSpaceDN w:val="0"/>
        <w:adjustRightInd w:val="0"/>
        <w:spacing w:after="0" w:line="360" w:lineRule="auto"/>
        <w:contextualSpacing/>
        <w:jc w:val="left"/>
        <w:rPr>
          <w:rFonts w:ascii="Century Gothic" w:eastAsia="Arial" w:hAnsi="Century Gothic" w:cs="Calibri"/>
          <w:color w:val="000000"/>
          <w:lang w:val="en-GB"/>
        </w:rPr>
      </w:pPr>
      <w:r w:rsidRPr="00C7699D">
        <w:rPr>
          <w:rFonts w:ascii="Century Gothic" w:eastAsia="Arial" w:hAnsi="Century Gothic" w:cs="Calibri"/>
          <w:color w:val="000000"/>
          <w:lang w:val="en-GB"/>
        </w:rPr>
        <w:t xml:space="preserve">The method of approval is dependent on the value of the goods or services. </w:t>
      </w:r>
    </w:p>
    <w:p w14:paraId="22706110" w14:textId="77777777" w:rsidR="00C7699D" w:rsidRPr="00C7699D" w:rsidRDefault="00C7699D" w:rsidP="00C7699D">
      <w:pPr>
        <w:numPr>
          <w:ilvl w:val="2"/>
          <w:numId w:val="35"/>
        </w:numPr>
        <w:autoSpaceDE w:val="0"/>
        <w:autoSpaceDN w:val="0"/>
        <w:adjustRightInd w:val="0"/>
        <w:spacing w:after="0" w:line="360" w:lineRule="auto"/>
        <w:contextualSpacing/>
        <w:jc w:val="left"/>
        <w:rPr>
          <w:rFonts w:ascii="Century Gothic" w:eastAsia="Arial" w:hAnsi="Century Gothic" w:cs="Calibri"/>
          <w:color w:val="000000"/>
          <w:lang w:val="en-GB"/>
        </w:rPr>
      </w:pPr>
      <w:r w:rsidRPr="00C7699D">
        <w:rPr>
          <w:rFonts w:ascii="Century Gothic" w:eastAsia="Arial" w:hAnsi="Century Gothic" w:cs="Calibri"/>
          <w:color w:val="000000"/>
          <w:lang w:val="en-GB"/>
        </w:rPr>
        <w:t xml:space="preserve">The procurement value shall be determined by considering the total expected contractual value of the procurement and should not be based on subdivision of the procurement into lower value amounts. </w:t>
      </w:r>
    </w:p>
    <w:p w14:paraId="4C48730F" w14:textId="77777777" w:rsidR="00C7699D" w:rsidRPr="00C7699D" w:rsidRDefault="00C7699D" w:rsidP="00C7699D">
      <w:pPr>
        <w:spacing w:after="240" w:line="360" w:lineRule="auto"/>
        <w:rPr>
          <w:rFonts w:ascii="Century Gothic" w:eastAsia="Arial" w:hAnsi="Century Gothic" w:cs="Times New Roman"/>
          <w:b/>
          <w:bCs/>
          <w:color w:val="FF0000"/>
          <w:lang w:val="pt-PT"/>
        </w:rPr>
      </w:pPr>
    </w:p>
    <w:p w14:paraId="1272F4E6" w14:textId="1447B2FA" w:rsidR="00C7699D" w:rsidRPr="00C7699D" w:rsidRDefault="00C7699D" w:rsidP="00C7699D">
      <w:pPr>
        <w:pStyle w:val="Heading1"/>
        <w:rPr>
          <w:rFonts w:eastAsia="Arial"/>
        </w:rPr>
      </w:pPr>
      <w:r w:rsidRPr="00C7699D">
        <w:rPr>
          <w:rFonts w:eastAsia="Arial"/>
        </w:rPr>
        <w:t xml:space="preserve">CONDITIONS </w:t>
      </w:r>
    </w:p>
    <w:p w14:paraId="5F29C4FD" w14:textId="77777777" w:rsidR="00C7699D" w:rsidRPr="00C7699D" w:rsidRDefault="00C7699D" w:rsidP="00C7699D">
      <w:pPr>
        <w:numPr>
          <w:ilvl w:val="0"/>
          <w:numId w:val="33"/>
        </w:numPr>
        <w:tabs>
          <w:tab w:val="num" w:pos="426"/>
        </w:tabs>
        <w:spacing w:after="0" w:line="360" w:lineRule="auto"/>
        <w:ind w:left="426" w:hanging="426"/>
        <w:contextualSpacing/>
        <w:rPr>
          <w:rFonts w:ascii="Century Gothic" w:eastAsia="Arial" w:hAnsi="Century Gothic" w:cs="Times New Roman"/>
          <w:sz w:val="20"/>
          <w:szCs w:val="20"/>
          <w:lang w:val="en-GB"/>
        </w:rPr>
      </w:pPr>
      <w:r w:rsidRPr="00C7699D">
        <w:rPr>
          <w:rFonts w:ascii="Century Gothic" w:eastAsia="Arial" w:hAnsi="Century Gothic" w:cs="Times New Roman"/>
          <w:sz w:val="20"/>
          <w:szCs w:val="20"/>
          <w:lang w:val="en-GB"/>
        </w:rPr>
        <w:t>Bidders are requested to provide a clear agreement regarding joint ventures/consortia. The percentage involvement of each company in the joint venture agreement should be indicated on the agreement. Multiple Joint Venture arrangements (</w:t>
      </w:r>
      <w:proofErr w:type="gramStart"/>
      <w:r w:rsidRPr="00C7699D">
        <w:rPr>
          <w:rFonts w:ascii="Century Gothic" w:eastAsia="Arial" w:hAnsi="Century Gothic" w:cs="Times New Roman"/>
          <w:sz w:val="20"/>
          <w:szCs w:val="20"/>
          <w:lang w:val="en-GB"/>
        </w:rPr>
        <w:t>i.e.</w:t>
      </w:r>
      <w:proofErr w:type="gramEnd"/>
      <w:r w:rsidRPr="00C7699D">
        <w:rPr>
          <w:rFonts w:ascii="Century Gothic" w:eastAsia="Arial" w:hAnsi="Century Gothic" w:cs="Times New Roman"/>
          <w:sz w:val="20"/>
          <w:szCs w:val="20"/>
          <w:lang w:val="en-GB"/>
        </w:rPr>
        <w:t xml:space="preserve"> the same person(s) forming part of more than one proposal) will be allowed.</w:t>
      </w:r>
    </w:p>
    <w:p w14:paraId="607708E8" w14:textId="77777777" w:rsidR="00C7699D" w:rsidRPr="00C7699D" w:rsidRDefault="00C7699D" w:rsidP="00C7699D">
      <w:pPr>
        <w:numPr>
          <w:ilvl w:val="0"/>
          <w:numId w:val="33"/>
        </w:numPr>
        <w:tabs>
          <w:tab w:val="num" w:pos="426"/>
        </w:tabs>
        <w:spacing w:after="0" w:line="360" w:lineRule="auto"/>
        <w:ind w:left="426" w:hanging="426"/>
        <w:contextualSpacing/>
        <w:rPr>
          <w:rFonts w:ascii="Century Gothic" w:eastAsia="Arial" w:hAnsi="Century Gothic" w:cs="Times New Roman"/>
          <w:sz w:val="20"/>
          <w:szCs w:val="20"/>
          <w:lang w:val="en-GB"/>
        </w:rPr>
      </w:pPr>
      <w:r w:rsidRPr="00C7699D">
        <w:rPr>
          <w:rFonts w:ascii="Century Gothic" w:eastAsia="Arial" w:hAnsi="Century Gothic" w:cs="Times New Roman"/>
          <w:sz w:val="20"/>
          <w:szCs w:val="20"/>
          <w:lang w:val="en-GB"/>
        </w:rPr>
        <w:t>A trust, consortium or joint venture must submit a consolidated B-BBEE Status Level Verification Certificate for every separate bid.</w:t>
      </w:r>
    </w:p>
    <w:p w14:paraId="519D94CE" w14:textId="77777777" w:rsidR="00C7699D" w:rsidRPr="00C7699D" w:rsidRDefault="00C7699D" w:rsidP="00C7699D">
      <w:pPr>
        <w:numPr>
          <w:ilvl w:val="0"/>
          <w:numId w:val="33"/>
        </w:numPr>
        <w:tabs>
          <w:tab w:val="num" w:pos="426"/>
        </w:tabs>
        <w:spacing w:after="0" w:line="360" w:lineRule="auto"/>
        <w:ind w:left="426" w:hanging="426"/>
        <w:contextualSpacing/>
        <w:rPr>
          <w:rFonts w:ascii="Century Gothic" w:eastAsia="Arial" w:hAnsi="Century Gothic" w:cs="Times New Roman"/>
          <w:sz w:val="20"/>
          <w:szCs w:val="20"/>
          <w:lang w:val="en-GB"/>
        </w:rPr>
      </w:pPr>
      <w:r w:rsidRPr="00C7699D">
        <w:rPr>
          <w:rFonts w:ascii="Century Gothic" w:eastAsia="Arial" w:hAnsi="Century Gothic" w:cs="Times New Roman"/>
          <w:sz w:val="20"/>
          <w:szCs w:val="20"/>
          <w:lang w:val="en-GB"/>
        </w:rPr>
        <w:t>Bidders are required to submit original Tax clearance and valid B-BBEE Status Level Verification Certificates or certified copies thereof together with their bids, to substantiate their B-BBEE rating claims.</w:t>
      </w:r>
    </w:p>
    <w:p w14:paraId="25628B96" w14:textId="77777777" w:rsidR="00C7699D" w:rsidRPr="00C7699D" w:rsidRDefault="00C7699D" w:rsidP="00C7699D">
      <w:pPr>
        <w:numPr>
          <w:ilvl w:val="0"/>
          <w:numId w:val="33"/>
        </w:numPr>
        <w:tabs>
          <w:tab w:val="num" w:pos="426"/>
        </w:tabs>
        <w:spacing w:after="0" w:line="360" w:lineRule="auto"/>
        <w:ind w:left="426" w:hanging="426"/>
        <w:contextualSpacing/>
        <w:rPr>
          <w:rFonts w:ascii="Century Gothic" w:eastAsia="Arial" w:hAnsi="Century Gothic" w:cs="Times New Roman"/>
          <w:sz w:val="20"/>
          <w:szCs w:val="20"/>
          <w:lang w:val="en-GB"/>
        </w:rPr>
      </w:pPr>
      <w:r w:rsidRPr="00C7699D">
        <w:rPr>
          <w:rFonts w:ascii="Century Gothic" w:eastAsia="Arial" w:hAnsi="Century Gothic" w:cs="Times New Roman"/>
          <w:sz w:val="20"/>
          <w:szCs w:val="20"/>
          <w:lang w:val="en-GB"/>
        </w:rPr>
        <w:t>The PCC will reserve the right to appoint additional specialists to the contract if the necessary skills are not available within the successful bid (at no extra cost to the contract).</w:t>
      </w:r>
    </w:p>
    <w:p w14:paraId="5091D0C8" w14:textId="77777777" w:rsidR="00C7699D" w:rsidRPr="00C7699D" w:rsidRDefault="00C7699D" w:rsidP="00C7699D">
      <w:pPr>
        <w:numPr>
          <w:ilvl w:val="0"/>
          <w:numId w:val="33"/>
        </w:numPr>
        <w:tabs>
          <w:tab w:val="num" w:pos="426"/>
        </w:tabs>
        <w:spacing w:after="0" w:line="360" w:lineRule="auto"/>
        <w:ind w:hanging="720"/>
        <w:contextualSpacing/>
        <w:rPr>
          <w:rFonts w:ascii="Century Gothic" w:eastAsia="Arial" w:hAnsi="Century Gothic" w:cs="Times New Roman"/>
          <w:sz w:val="20"/>
          <w:szCs w:val="20"/>
          <w:lang w:val="en-GB"/>
        </w:rPr>
      </w:pPr>
      <w:r w:rsidRPr="00C7699D">
        <w:rPr>
          <w:rFonts w:ascii="Century Gothic" w:eastAsia="Arial" w:hAnsi="Century Gothic" w:cs="Times New Roman"/>
          <w:sz w:val="20"/>
          <w:szCs w:val="20"/>
          <w:lang w:val="en-GB"/>
        </w:rPr>
        <w:t>Bidders are requested to provide separate financial and technical proposals.</w:t>
      </w:r>
    </w:p>
    <w:p w14:paraId="2E79237C" w14:textId="77777777" w:rsidR="00C7699D" w:rsidRPr="002A5154" w:rsidRDefault="00C7699D" w:rsidP="00C7699D">
      <w:pPr>
        <w:rPr>
          <w:rFonts w:ascii="Century Gothic" w:hAnsi="Century Gothic"/>
        </w:rPr>
      </w:pPr>
    </w:p>
    <w:p w14:paraId="69ACF3A5" w14:textId="16D33D8A" w:rsidR="00005A5D" w:rsidRPr="002A5154" w:rsidRDefault="004041D6" w:rsidP="00CB5798">
      <w:pPr>
        <w:pStyle w:val="Heading1"/>
        <w:rPr>
          <w:rFonts w:ascii="Century Gothic" w:hAnsi="Century Gothic"/>
          <w:bdr w:val="none" w:sz="0" w:space="0" w:color="auto" w:frame="1"/>
        </w:rPr>
      </w:pPr>
      <w:r w:rsidRPr="002A5154">
        <w:rPr>
          <w:rFonts w:ascii="Century Gothic" w:hAnsi="Century Gothic"/>
          <w:bdr w:val="none" w:sz="0" w:space="0" w:color="auto" w:frame="1"/>
        </w:rPr>
        <w:t>S</w:t>
      </w:r>
      <w:r w:rsidR="00605494" w:rsidRPr="002A5154">
        <w:rPr>
          <w:rFonts w:ascii="Century Gothic" w:hAnsi="Century Gothic"/>
          <w:bdr w:val="none" w:sz="0" w:space="0" w:color="auto" w:frame="1"/>
        </w:rPr>
        <w:t xml:space="preserve">UBMISSION OF DOCUMENTS </w:t>
      </w:r>
    </w:p>
    <w:p w14:paraId="2DB941FA" w14:textId="70B7997C" w:rsidR="00CB5798" w:rsidRPr="002A5154" w:rsidRDefault="00CB5798" w:rsidP="00CB5798">
      <w:pPr>
        <w:rPr>
          <w:rFonts w:ascii="Century Gothic" w:hAnsi="Century Gothic"/>
        </w:rPr>
      </w:pPr>
      <w:r w:rsidRPr="002A5154">
        <w:rPr>
          <w:rFonts w:ascii="Century Gothic" w:hAnsi="Century Gothic"/>
        </w:rPr>
        <w:t>Prospective service providers must</w:t>
      </w:r>
      <w:r w:rsidR="00605494" w:rsidRPr="002A5154">
        <w:rPr>
          <w:rFonts w:ascii="Century Gothic" w:hAnsi="Century Gothic"/>
        </w:rPr>
        <w:t xml:space="preserve"> submit </w:t>
      </w:r>
      <w:r w:rsidRPr="002A5154">
        <w:rPr>
          <w:rFonts w:ascii="Century Gothic" w:hAnsi="Century Gothic"/>
        </w:rPr>
        <w:t>a detailed project proposal outlining:</w:t>
      </w:r>
    </w:p>
    <w:p w14:paraId="56AD434F" w14:textId="1E089EE1" w:rsidR="00CB5798" w:rsidRPr="002A5154" w:rsidRDefault="00CB5798" w:rsidP="00CB5798">
      <w:pPr>
        <w:pStyle w:val="ListParagraph"/>
        <w:numPr>
          <w:ilvl w:val="0"/>
          <w:numId w:val="24"/>
        </w:numPr>
        <w:rPr>
          <w:rFonts w:ascii="Century Gothic" w:hAnsi="Century Gothic"/>
        </w:rPr>
      </w:pPr>
      <w:r w:rsidRPr="002A5154">
        <w:rPr>
          <w:rFonts w:ascii="Century Gothic" w:hAnsi="Century Gothic"/>
        </w:rPr>
        <w:t>Understanding of brief</w:t>
      </w:r>
    </w:p>
    <w:p w14:paraId="323B1CC8" w14:textId="4A177E55" w:rsidR="00CB5798" w:rsidRPr="002A5154" w:rsidRDefault="00CB5798" w:rsidP="00CB5798">
      <w:pPr>
        <w:pStyle w:val="ListParagraph"/>
        <w:numPr>
          <w:ilvl w:val="0"/>
          <w:numId w:val="24"/>
        </w:numPr>
        <w:rPr>
          <w:rFonts w:ascii="Century Gothic" w:hAnsi="Century Gothic"/>
        </w:rPr>
      </w:pPr>
      <w:r w:rsidRPr="002A5154">
        <w:rPr>
          <w:rFonts w:ascii="Century Gothic" w:hAnsi="Century Gothic"/>
        </w:rPr>
        <w:t>Proposed approach and methodology</w:t>
      </w:r>
    </w:p>
    <w:p w14:paraId="461BB16C" w14:textId="4BA1FBCF" w:rsidR="00CB5798" w:rsidRPr="002A5154" w:rsidRDefault="00CB5798" w:rsidP="00CB5798">
      <w:pPr>
        <w:pStyle w:val="ListParagraph"/>
        <w:numPr>
          <w:ilvl w:val="0"/>
          <w:numId w:val="24"/>
        </w:numPr>
        <w:rPr>
          <w:rFonts w:ascii="Century Gothic" w:hAnsi="Century Gothic"/>
        </w:rPr>
      </w:pPr>
      <w:r w:rsidRPr="002A5154">
        <w:rPr>
          <w:rFonts w:ascii="Century Gothic" w:hAnsi="Century Gothic"/>
        </w:rPr>
        <w:t>Estimate of level of effort</w:t>
      </w:r>
    </w:p>
    <w:p w14:paraId="39F46E8C" w14:textId="4CE59E37" w:rsidR="00CB5798" w:rsidRPr="002A5154" w:rsidRDefault="00CB5798" w:rsidP="00CB5798">
      <w:pPr>
        <w:pStyle w:val="ListParagraph"/>
        <w:numPr>
          <w:ilvl w:val="0"/>
          <w:numId w:val="24"/>
        </w:numPr>
        <w:rPr>
          <w:rFonts w:ascii="Century Gothic" w:hAnsi="Century Gothic"/>
        </w:rPr>
      </w:pPr>
      <w:r w:rsidRPr="002A5154">
        <w:rPr>
          <w:rFonts w:ascii="Century Gothic" w:hAnsi="Century Gothic"/>
        </w:rPr>
        <w:t>Project costing</w:t>
      </w:r>
    </w:p>
    <w:p w14:paraId="59D8A259" w14:textId="088268D3" w:rsidR="00CB5798" w:rsidRPr="002A5154" w:rsidRDefault="00CB5798" w:rsidP="00CB5798">
      <w:pPr>
        <w:pStyle w:val="ListParagraph"/>
        <w:numPr>
          <w:ilvl w:val="0"/>
          <w:numId w:val="24"/>
        </w:numPr>
        <w:rPr>
          <w:rFonts w:ascii="Century Gothic" w:hAnsi="Century Gothic"/>
        </w:rPr>
      </w:pPr>
      <w:r w:rsidRPr="002A5154">
        <w:rPr>
          <w:rFonts w:ascii="Century Gothic" w:hAnsi="Century Gothic"/>
        </w:rPr>
        <w:t>Indicative project plan</w:t>
      </w:r>
    </w:p>
    <w:p w14:paraId="1D54F7B5" w14:textId="5C14E22A" w:rsidR="00CB5798" w:rsidRPr="002A5154" w:rsidRDefault="00CB5798" w:rsidP="00CB5798">
      <w:pPr>
        <w:pStyle w:val="ListParagraph"/>
        <w:numPr>
          <w:ilvl w:val="0"/>
          <w:numId w:val="24"/>
        </w:numPr>
        <w:rPr>
          <w:rFonts w:ascii="Century Gothic" w:hAnsi="Century Gothic"/>
        </w:rPr>
      </w:pPr>
      <w:r w:rsidRPr="002A5154">
        <w:rPr>
          <w:rFonts w:ascii="Century Gothic" w:hAnsi="Century Gothic"/>
        </w:rPr>
        <w:t>Proposed governance arrangement</w:t>
      </w:r>
      <w:r w:rsidR="00432FD9" w:rsidRPr="002A5154">
        <w:rPr>
          <w:rFonts w:ascii="Century Gothic" w:hAnsi="Century Gothic"/>
        </w:rPr>
        <w:t>s</w:t>
      </w:r>
    </w:p>
    <w:p w14:paraId="65A28B57" w14:textId="072A0515" w:rsidR="00432FD9" w:rsidRPr="002A5154" w:rsidRDefault="00432FD9" w:rsidP="00432FD9">
      <w:pPr>
        <w:rPr>
          <w:rFonts w:ascii="Century Gothic" w:hAnsi="Century Gothic"/>
        </w:rPr>
      </w:pPr>
      <w:r w:rsidRPr="002A5154">
        <w:rPr>
          <w:rFonts w:ascii="Century Gothic" w:hAnsi="Century Gothic"/>
        </w:rPr>
        <w:lastRenderedPageBreak/>
        <w:t xml:space="preserve">Bidders are free to propose innovative or alternative approaches to the </w:t>
      </w:r>
      <w:r w:rsidR="002A5154">
        <w:rPr>
          <w:rFonts w:ascii="Century Gothic" w:hAnsi="Century Gothic"/>
        </w:rPr>
        <w:t xml:space="preserve">research approach proposed above. </w:t>
      </w:r>
    </w:p>
    <w:p w14:paraId="7A230087" w14:textId="49DA5779" w:rsidR="00432FD9" w:rsidRPr="002A5154" w:rsidRDefault="00432FD9" w:rsidP="00432FD9">
      <w:pPr>
        <w:rPr>
          <w:rFonts w:ascii="Century Gothic" w:hAnsi="Century Gothic"/>
        </w:rPr>
      </w:pPr>
      <w:r w:rsidRPr="002A5154">
        <w:rPr>
          <w:rFonts w:ascii="Century Gothic" w:hAnsi="Century Gothic"/>
        </w:rPr>
        <w:t xml:space="preserve">The proposal should be accompanied by company profile/s, CVs of team members, a table summarising company and team experience and level of training, client references on at least three similar projects, a tax clearance certificate and </w:t>
      </w:r>
      <w:r w:rsidR="00605494" w:rsidRPr="002A5154">
        <w:rPr>
          <w:rFonts w:ascii="Century Gothic" w:hAnsi="Century Gothic"/>
        </w:rPr>
        <w:t>BBBEE certificate</w:t>
      </w:r>
      <w:r w:rsidRPr="002A5154">
        <w:rPr>
          <w:rFonts w:ascii="Century Gothic" w:hAnsi="Century Gothic"/>
        </w:rPr>
        <w:t xml:space="preserve">. </w:t>
      </w:r>
    </w:p>
    <w:p w14:paraId="5EC05701" w14:textId="1E9BC198" w:rsidR="001C6FC4" w:rsidRDefault="001C6FC4" w:rsidP="00432FD9">
      <w:pPr>
        <w:pStyle w:val="Heading1"/>
        <w:rPr>
          <w:rFonts w:ascii="Century Gothic" w:hAnsi="Century Gothic"/>
        </w:rPr>
      </w:pPr>
      <w:r>
        <w:rPr>
          <w:rFonts w:ascii="Century Gothic" w:hAnsi="Century Gothic"/>
        </w:rPr>
        <w:t>Contracting &amp; Contractual Arrangements</w:t>
      </w:r>
    </w:p>
    <w:p w14:paraId="3F9DDCF5" w14:textId="0E5CF43E" w:rsidR="001C6FC4" w:rsidRDefault="001C6FC4" w:rsidP="001C6FC4">
      <w:pPr>
        <w:rPr>
          <w:rFonts w:ascii="Century Gothic" w:hAnsi="Century Gothic"/>
          <w:lang w:val="en-US" w:eastAsia="en-ZA"/>
        </w:rPr>
      </w:pPr>
      <w:r w:rsidRPr="001C6FC4">
        <w:rPr>
          <w:rFonts w:ascii="Century Gothic" w:hAnsi="Century Gothic"/>
          <w:lang w:val="en-US" w:eastAsia="en-ZA"/>
        </w:rPr>
        <w:t>The African Climate Foundation is the fiscal host of the PCC for some of its donor funds and will be the contracting party for this work</w:t>
      </w:r>
      <w:r w:rsidR="00121978">
        <w:rPr>
          <w:rFonts w:ascii="Century Gothic" w:hAnsi="Century Gothic"/>
          <w:lang w:val="en-US" w:eastAsia="en-ZA"/>
        </w:rPr>
        <w:t>, on behalf of PCC</w:t>
      </w:r>
      <w:r w:rsidRPr="001C6FC4">
        <w:rPr>
          <w:rFonts w:ascii="Century Gothic" w:hAnsi="Century Gothic"/>
          <w:lang w:val="en-US" w:eastAsia="en-ZA"/>
        </w:rPr>
        <w:t>.</w:t>
      </w:r>
    </w:p>
    <w:p w14:paraId="3B2270B1" w14:textId="77777777" w:rsidR="001C6FC4" w:rsidRPr="001C6FC4" w:rsidRDefault="001C6FC4" w:rsidP="001C6FC4">
      <w:pPr>
        <w:rPr>
          <w:rFonts w:ascii="Century Gothic" w:hAnsi="Century Gothic"/>
          <w:lang w:val="en-US" w:eastAsia="en-ZA"/>
        </w:rPr>
      </w:pPr>
    </w:p>
    <w:p w14:paraId="37A2D291" w14:textId="0FFFADEF" w:rsidR="008830AA" w:rsidRPr="002A5154" w:rsidRDefault="005376C6" w:rsidP="00432FD9">
      <w:pPr>
        <w:pStyle w:val="Heading1"/>
        <w:rPr>
          <w:rFonts w:ascii="Century Gothic" w:hAnsi="Century Gothic"/>
        </w:rPr>
      </w:pPr>
      <w:r w:rsidRPr="002A5154">
        <w:rPr>
          <w:rFonts w:ascii="Century Gothic" w:hAnsi="Century Gothic"/>
        </w:rPr>
        <w:t xml:space="preserve">SUBMISSION </w:t>
      </w:r>
      <w:r w:rsidR="002A5154">
        <w:rPr>
          <w:rFonts w:ascii="Century Gothic" w:hAnsi="Century Gothic"/>
        </w:rPr>
        <w:t>CLOSING DATE</w:t>
      </w:r>
    </w:p>
    <w:p w14:paraId="0CDA9083" w14:textId="37D69333" w:rsidR="00CD0E34" w:rsidRDefault="008830AA" w:rsidP="008830AA">
      <w:pPr>
        <w:rPr>
          <w:rFonts w:ascii="Century Gothic" w:hAnsi="Century Gothic"/>
          <w:lang w:val="en-US" w:eastAsia="en-ZA"/>
        </w:rPr>
      </w:pPr>
      <w:r w:rsidRPr="002A5154">
        <w:rPr>
          <w:rFonts w:ascii="Century Gothic" w:hAnsi="Century Gothic"/>
          <w:lang w:val="en-US" w:eastAsia="en-ZA"/>
        </w:rPr>
        <w:t xml:space="preserve">The </w:t>
      </w:r>
      <w:r w:rsidR="008A35D2" w:rsidRPr="002A5154">
        <w:rPr>
          <w:rFonts w:ascii="Century Gothic" w:hAnsi="Century Gothic"/>
          <w:lang w:val="en-US" w:eastAsia="en-ZA"/>
        </w:rPr>
        <w:t xml:space="preserve">deadline for </w:t>
      </w:r>
      <w:r w:rsidRPr="002A5154">
        <w:rPr>
          <w:rFonts w:ascii="Century Gothic" w:hAnsi="Century Gothic"/>
          <w:lang w:val="en-US" w:eastAsia="en-ZA"/>
        </w:rPr>
        <w:t xml:space="preserve">submission of project proposals is </w:t>
      </w:r>
      <w:r w:rsidR="00F7320B" w:rsidRPr="00C33254">
        <w:rPr>
          <w:rFonts w:ascii="Century Gothic" w:hAnsi="Century Gothic"/>
          <w:lang w:val="en-US" w:eastAsia="en-ZA"/>
        </w:rPr>
        <w:t xml:space="preserve">16h00, </w:t>
      </w:r>
      <w:r w:rsidRPr="00C33254">
        <w:rPr>
          <w:rFonts w:ascii="Century Gothic" w:hAnsi="Century Gothic"/>
          <w:lang w:val="en-US" w:eastAsia="en-ZA"/>
        </w:rPr>
        <w:t xml:space="preserve">Friday </w:t>
      </w:r>
      <w:r w:rsidR="00CD0E34" w:rsidRPr="00C33254">
        <w:rPr>
          <w:rFonts w:ascii="Century Gothic" w:hAnsi="Century Gothic"/>
          <w:lang w:val="en-US" w:eastAsia="en-ZA"/>
        </w:rPr>
        <w:t>21</w:t>
      </w:r>
      <w:r w:rsidR="004D42A3" w:rsidRPr="00C33254">
        <w:rPr>
          <w:rFonts w:ascii="Century Gothic" w:hAnsi="Century Gothic"/>
          <w:lang w:val="en-US" w:eastAsia="en-ZA"/>
        </w:rPr>
        <w:t>Ju</w:t>
      </w:r>
      <w:r w:rsidR="00CD0E34" w:rsidRPr="00C33254">
        <w:rPr>
          <w:rFonts w:ascii="Century Gothic" w:hAnsi="Century Gothic"/>
          <w:lang w:val="en-US" w:eastAsia="en-ZA"/>
        </w:rPr>
        <w:t>ly</w:t>
      </w:r>
      <w:r w:rsidRPr="00C33254">
        <w:rPr>
          <w:rFonts w:ascii="Century Gothic" w:hAnsi="Century Gothic"/>
          <w:lang w:val="en-US" w:eastAsia="en-ZA"/>
        </w:rPr>
        <w:t xml:space="preserve"> 2023</w:t>
      </w:r>
      <w:r w:rsidRPr="002A5154">
        <w:rPr>
          <w:rFonts w:ascii="Century Gothic" w:hAnsi="Century Gothic"/>
          <w:lang w:val="en-US" w:eastAsia="en-ZA"/>
        </w:rPr>
        <w:t>. No extensions</w:t>
      </w:r>
      <w:r w:rsidR="00701C94" w:rsidRPr="002A5154">
        <w:rPr>
          <w:rFonts w:ascii="Century Gothic" w:hAnsi="Century Gothic"/>
          <w:lang w:val="en-US" w:eastAsia="en-ZA"/>
        </w:rPr>
        <w:t xml:space="preserve"> of the deadline</w:t>
      </w:r>
      <w:r w:rsidRPr="002A5154">
        <w:rPr>
          <w:rFonts w:ascii="Century Gothic" w:hAnsi="Century Gothic"/>
          <w:lang w:val="en-US" w:eastAsia="en-ZA"/>
        </w:rPr>
        <w:t xml:space="preserve"> will be considered.</w:t>
      </w:r>
    </w:p>
    <w:p w14:paraId="3C4B7BE3" w14:textId="77777777" w:rsidR="001C6FC4" w:rsidRPr="002A5154" w:rsidRDefault="001C6FC4" w:rsidP="008830AA">
      <w:pPr>
        <w:rPr>
          <w:rFonts w:ascii="Century Gothic" w:hAnsi="Century Gothic"/>
          <w:lang w:val="en-US" w:eastAsia="en-ZA"/>
        </w:rPr>
      </w:pPr>
    </w:p>
    <w:p w14:paraId="6BD1717A" w14:textId="7944C489" w:rsidR="001B7A82" w:rsidRPr="002A5154" w:rsidRDefault="001B7A82" w:rsidP="008830AA">
      <w:pPr>
        <w:pStyle w:val="Heading1"/>
        <w:rPr>
          <w:rFonts w:ascii="Century Gothic" w:eastAsia="Arial Unicode MS" w:hAnsi="Century Gothic"/>
        </w:rPr>
      </w:pPr>
      <w:bookmarkStart w:id="10" w:name="_Hlk113369935"/>
      <w:r w:rsidRPr="002A5154">
        <w:rPr>
          <w:rFonts w:ascii="Century Gothic" w:eastAsia="Arial Unicode MS" w:hAnsi="Century Gothic"/>
        </w:rPr>
        <w:t xml:space="preserve">SUBMISSION AND ENQUIRIES </w:t>
      </w:r>
    </w:p>
    <w:bookmarkEnd w:id="10"/>
    <w:p w14:paraId="21BA1BEF" w14:textId="6FB2B5ED" w:rsidR="00945393" w:rsidRPr="002A5154" w:rsidRDefault="001B7A82" w:rsidP="00432FD9">
      <w:pPr>
        <w:rPr>
          <w:rFonts w:ascii="Century Gothic" w:hAnsi="Century Gothic" w:cs="Segoe UI"/>
          <w:color w:val="000000"/>
          <w:sz w:val="20"/>
          <w:szCs w:val="20"/>
        </w:rPr>
      </w:pPr>
      <w:r w:rsidRPr="002A5154">
        <w:rPr>
          <w:rFonts w:ascii="Century Gothic" w:hAnsi="Century Gothic"/>
        </w:rPr>
        <w:t xml:space="preserve">Service providers should send their </w:t>
      </w:r>
      <w:r w:rsidR="008830AA" w:rsidRPr="002A5154">
        <w:rPr>
          <w:rFonts w:ascii="Century Gothic" w:hAnsi="Century Gothic"/>
        </w:rPr>
        <w:t xml:space="preserve">proposal </w:t>
      </w:r>
      <w:r w:rsidRPr="002A5154">
        <w:rPr>
          <w:rFonts w:ascii="Century Gothic" w:hAnsi="Century Gothic"/>
        </w:rPr>
        <w:t xml:space="preserve">and accompanying relevant documentation to </w:t>
      </w:r>
      <w:hyperlink r:id="rId12" w:history="1">
        <w:r w:rsidR="000643D8" w:rsidRPr="002A5154">
          <w:rPr>
            <w:rStyle w:val="Hyperlink"/>
            <w:rFonts w:ascii="Century Gothic" w:hAnsi="Century Gothic"/>
          </w:rPr>
          <w:t>procurement@climatecommission.org.za</w:t>
        </w:r>
      </w:hyperlink>
    </w:p>
    <w:p w14:paraId="476C3635" w14:textId="0B5B2C6E" w:rsidR="008830AA" w:rsidRPr="002A5154" w:rsidRDefault="008830AA" w:rsidP="008830AA">
      <w:pPr>
        <w:rPr>
          <w:rFonts w:ascii="Century Gothic" w:hAnsi="Century Gothic"/>
        </w:rPr>
      </w:pPr>
      <w:r w:rsidRPr="002A5154">
        <w:rPr>
          <w:rFonts w:ascii="Century Gothic" w:hAnsi="Century Gothic"/>
        </w:rPr>
        <w:t xml:space="preserve">All technical queries relating to the tender can be directed to </w:t>
      </w:r>
      <w:r w:rsidR="002A5154">
        <w:rPr>
          <w:rFonts w:ascii="Century Gothic" w:hAnsi="Century Gothic"/>
        </w:rPr>
        <w:t>Dhesigen Naidoo</w:t>
      </w:r>
      <w:r w:rsidRPr="002A5154">
        <w:rPr>
          <w:rFonts w:ascii="Century Gothic" w:hAnsi="Century Gothic"/>
        </w:rPr>
        <w:t xml:space="preserve"> at </w:t>
      </w:r>
      <w:hyperlink r:id="rId13" w:history="1">
        <w:r w:rsidR="002A5154" w:rsidRPr="00C821BC">
          <w:rPr>
            <w:rStyle w:val="Hyperlink"/>
            <w:rFonts w:ascii="Century Gothic" w:hAnsi="Century Gothic"/>
          </w:rPr>
          <w:t>dhesigen@climatecommission.org.za</w:t>
        </w:r>
      </w:hyperlink>
    </w:p>
    <w:p w14:paraId="41C39620" w14:textId="1BB68CA7" w:rsidR="00613B80" w:rsidRPr="002A5154" w:rsidRDefault="00613B80" w:rsidP="00432FD9">
      <w:pPr>
        <w:rPr>
          <w:rFonts w:ascii="Century Gothic" w:hAnsi="Century Gothic"/>
        </w:rPr>
      </w:pPr>
      <w:r w:rsidRPr="002A5154">
        <w:rPr>
          <w:rFonts w:ascii="Century Gothic" w:hAnsi="Century Gothic"/>
        </w:rPr>
        <w:t xml:space="preserve">Procurement enquiries regarding this RFQ should be emailed to </w:t>
      </w:r>
      <w:r w:rsidR="008830AA" w:rsidRPr="002A5154">
        <w:rPr>
          <w:rFonts w:ascii="Century Gothic" w:hAnsi="Century Gothic"/>
        </w:rPr>
        <w:t xml:space="preserve">Dumisani Nxumalo at </w:t>
      </w:r>
      <w:hyperlink r:id="rId14" w:history="1">
        <w:r w:rsidR="008830AA" w:rsidRPr="002A5154">
          <w:rPr>
            <w:rStyle w:val="Hyperlink"/>
            <w:rFonts w:ascii="Century Gothic" w:hAnsi="Century Gothic"/>
          </w:rPr>
          <w:t>dumisani@climatecommission.org.za</w:t>
        </w:r>
      </w:hyperlink>
      <w:r w:rsidR="008830AA" w:rsidRPr="002A5154">
        <w:rPr>
          <w:rFonts w:ascii="Century Gothic" w:hAnsi="Century Gothic"/>
        </w:rPr>
        <w:t xml:space="preserve"> </w:t>
      </w:r>
    </w:p>
    <w:sectPr w:rsidR="00613B80" w:rsidRPr="002A5154" w:rsidSect="00605494">
      <w:headerReference w:type="default" r:id="rId15"/>
      <w:footerReference w:type="default" r:id="rId16"/>
      <w:pgSz w:w="11906" w:h="16838"/>
      <w:pgMar w:top="1440" w:right="1440" w:bottom="144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2E380" w14:textId="77777777" w:rsidR="00FD1B19" w:rsidRDefault="00FD1B19" w:rsidP="002B6A2F">
      <w:r>
        <w:separator/>
      </w:r>
    </w:p>
  </w:endnote>
  <w:endnote w:type="continuationSeparator" w:id="0">
    <w:p w14:paraId="42BA3C69" w14:textId="77777777" w:rsidR="00FD1B19" w:rsidRDefault="00FD1B19" w:rsidP="002B6A2F">
      <w:r>
        <w:continuationSeparator/>
      </w:r>
    </w:p>
  </w:endnote>
  <w:endnote w:type="continuationNotice" w:id="1">
    <w:p w14:paraId="5951B10E" w14:textId="77777777" w:rsidR="00FD1B19" w:rsidRDefault="00FD1B19" w:rsidP="002B6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724420"/>
      <w:docPartObj>
        <w:docPartGallery w:val="Page Numbers (Bottom of Page)"/>
        <w:docPartUnique/>
      </w:docPartObj>
    </w:sdtPr>
    <w:sdtEndPr>
      <w:rPr>
        <w:noProof/>
      </w:rPr>
    </w:sdtEndPr>
    <w:sdtContent>
      <w:p w14:paraId="5001B35E" w14:textId="222D9F8A" w:rsidR="003B603D" w:rsidRDefault="003B603D" w:rsidP="002B6A2F">
        <w:pPr>
          <w:pStyle w:val="Footer"/>
        </w:pPr>
        <w:r>
          <w:fldChar w:fldCharType="begin"/>
        </w:r>
        <w:r>
          <w:instrText xml:space="preserve"> PAGE   \* MERGEFORMAT </w:instrText>
        </w:r>
        <w:r>
          <w:fldChar w:fldCharType="separate"/>
        </w:r>
        <w:r>
          <w:rPr>
            <w:noProof/>
          </w:rPr>
          <w:t>2</w:t>
        </w:r>
        <w:r>
          <w:rPr>
            <w:noProof/>
          </w:rPr>
          <w:fldChar w:fldCharType="end"/>
        </w:r>
      </w:p>
    </w:sdtContent>
  </w:sdt>
  <w:p w14:paraId="605C6C26" w14:textId="77777777" w:rsidR="00EE4F89" w:rsidRDefault="00EE4F89" w:rsidP="002B6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CAE8F" w14:textId="77777777" w:rsidR="00FD1B19" w:rsidRDefault="00FD1B19" w:rsidP="002B6A2F">
      <w:r>
        <w:separator/>
      </w:r>
    </w:p>
  </w:footnote>
  <w:footnote w:type="continuationSeparator" w:id="0">
    <w:p w14:paraId="2EEFE7BE" w14:textId="77777777" w:rsidR="00FD1B19" w:rsidRDefault="00FD1B19" w:rsidP="002B6A2F">
      <w:r>
        <w:continuationSeparator/>
      </w:r>
    </w:p>
  </w:footnote>
  <w:footnote w:type="continuationNotice" w:id="1">
    <w:p w14:paraId="6B1366AA" w14:textId="77777777" w:rsidR="00FD1B19" w:rsidRDefault="00FD1B19" w:rsidP="002B6A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5D46" w14:textId="0164E602" w:rsidR="0001033B" w:rsidRPr="0001033B" w:rsidRDefault="00121978" w:rsidP="00EE217B">
    <w:pPr>
      <w:pStyle w:val="Header"/>
      <w:jc w:val="center"/>
      <w:rPr>
        <w:i/>
        <w:iCs/>
      </w:rPr>
    </w:pPr>
    <w:r>
      <w:rPr>
        <w:i/>
        <w:iCs/>
      </w:rPr>
      <w:t>Request for Proposals:</w:t>
    </w:r>
    <w:r w:rsidR="0001033B" w:rsidRPr="0001033B">
      <w:rPr>
        <w:i/>
        <w:iCs/>
      </w:rPr>
      <w:t xml:space="preserve"> </w:t>
    </w:r>
    <w:r w:rsidR="0041655F">
      <w:rPr>
        <w:i/>
        <w:iCs/>
      </w:rPr>
      <w:t>Development of a Climate Resilient Development Strategy Framework for Nelson Mandela Bay, South Africa</w:t>
    </w:r>
    <w:r w:rsidR="00EE217B">
      <w:rPr>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2CC"/>
    <w:multiLevelType w:val="hybridMultilevel"/>
    <w:tmpl w:val="67C4421E"/>
    <w:lvl w:ilvl="0" w:tplc="FFFFFFFF">
      <w:start w:val="4"/>
      <w:numFmt w:val="bullet"/>
      <w:lvlText w:val=""/>
      <w:lvlJc w:val="left"/>
      <w:pPr>
        <w:ind w:left="720" w:hanging="360"/>
      </w:pPr>
      <w:rPr>
        <w:rFonts w:ascii="Wingdings" w:eastAsiaTheme="minorHAnsi" w:hAnsi="Wingdings" w:cs="Arial" w:hint="default"/>
      </w:rPr>
    </w:lvl>
    <w:lvl w:ilvl="1" w:tplc="116A6324">
      <w:start w:val="4"/>
      <w:numFmt w:val="bullet"/>
      <w:lvlText w:val=""/>
      <w:lvlJc w:val="left"/>
      <w:pPr>
        <w:ind w:left="1440" w:hanging="360"/>
      </w:pPr>
      <w:rPr>
        <w:rFonts w:ascii="Wingdings" w:eastAsiaTheme="minorHAnsi" w:hAnsi="Wingdings"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804715"/>
    <w:multiLevelType w:val="hybridMultilevel"/>
    <w:tmpl w:val="E8E2ABAA"/>
    <w:lvl w:ilvl="0" w:tplc="2DA219AC">
      <w:start w:val="8"/>
      <w:numFmt w:val="decimal"/>
      <w:pStyle w:val="Heading"/>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 w15:restartNumberingAfterBreak="0">
    <w:nsid w:val="0F8B7C89"/>
    <w:multiLevelType w:val="hybridMultilevel"/>
    <w:tmpl w:val="1DC200A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F9E5AB6"/>
    <w:multiLevelType w:val="multilevel"/>
    <w:tmpl w:val="A69E66E4"/>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571BDC"/>
    <w:multiLevelType w:val="hybridMultilevel"/>
    <w:tmpl w:val="0C56C5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FB102A5"/>
    <w:multiLevelType w:val="hybridMultilevel"/>
    <w:tmpl w:val="4AD2F116"/>
    <w:lvl w:ilvl="0" w:tplc="74C6678E">
      <w:start w:val="1"/>
      <w:numFmt w:val="decimal"/>
      <w:lvlText w:val="%1."/>
      <w:lvlJc w:val="left"/>
      <w:pPr>
        <w:ind w:left="720" w:hanging="360"/>
      </w:pPr>
    </w:lvl>
    <w:lvl w:ilvl="1" w:tplc="4F806084">
      <w:start w:val="1"/>
      <w:numFmt w:val="decimal"/>
      <w:lvlText w:val="%2."/>
      <w:lvlJc w:val="left"/>
      <w:pPr>
        <w:ind w:left="720" w:hanging="360"/>
      </w:pPr>
    </w:lvl>
    <w:lvl w:ilvl="2" w:tplc="178820F6">
      <w:start w:val="1"/>
      <w:numFmt w:val="decimal"/>
      <w:lvlText w:val="%3."/>
      <w:lvlJc w:val="left"/>
      <w:pPr>
        <w:ind w:left="720" w:hanging="360"/>
      </w:pPr>
    </w:lvl>
    <w:lvl w:ilvl="3" w:tplc="03A8B6CC">
      <w:start w:val="1"/>
      <w:numFmt w:val="decimal"/>
      <w:lvlText w:val="%4."/>
      <w:lvlJc w:val="left"/>
      <w:pPr>
        <w:ind w:left="720" w:hanging="360"/>
      </w:pPr>
    </w:lvl>
    <w:lvl w:ilvl="4" w:tplc="337A53C0">
      <w:start w:val="1"/>
      <w:numFmt w:val="decimal"/>
      <w:lvlText w:val="%5."/>
      <w:lvlJc w:val="left"/>
      <w:pPr>
        <w:ind w:left="720" w:hanging="360"/>
      </w:pPr>
    </w:lvl>
    <w:lvl w:ilvl="5" w:tplc="6D6AFCE6">
      <w:start w:val="1"/>
      <w:numFmt w:val="decimal"/>
      <w:lvlText w:val="%6."/>
      <w:lvlJc w:val="left"/>
      <w:pPr>
        <w:ind w:left="720" w:hanging="360"/>
      </w:pPr>
    </w:lvl>
    <w:lvl w:ilvl="6" w:tplc="87E4BD52">
      <w:start w:val="1"/>
      <w:numFmt w:val="decimal"/>
      <w:lvlText w:val="%7."/>
      <w:lvlJc w:val="left"/>
      <w:pPr>
        <w:ind w:left="720" w:hanging="360"/>
      </w:pPr>
    </w:lvl>
    <w:lvl w:ilvl="7" w:tplc="9572B95A">
      <w:start w:val="1"/>
      <w:numFmt w:val="decimal"/>
      <w:lvlText w:val="%8."/>
      <w:lvlJc w:val="left"/>
      <w:pPr>
        <w:ind w:left="720" w:hanging="360"/>
      </w:pPr>
    </w:lvl>
    <w:lvl w:ilvl="8" w:tplc="38B01E50">
      <w:start w:val="1"/>
      <w:numFmt w:val="decimal"/>
      <w:lvlText w:val="%9."/>
      <w:lvlJc w:val="left"/>
      <w:pPr>
        <w:ind w:left="720" w:hanging="360"/>
      </w:pPr>
    </w:lvl>
  </w:abstractNum>
  <w:abstractNum w:abstractNumId="6" w15:restartNumberingAfterBreak="0">
    <w:nsid w:val="20657EBC"/>
    <w:multiLevelType w:val="multilevel"/>
    <w:tmpl w:val="ACA6CE7E"/>
    <w:lvl w:ilvl="0">
      <w:start w:val="1"/>
      <w:numFmt w:val="lowerLetter"/>
      <w:lvlText w:val="%1)"/>
      <w:lvlJc w:val="left"/>
      <w:pPr>
        <w:ind w:left="360" w:hanging="360"/>
      </w:pPr>
      <w:rPr>
        <w:rFonts w:hint="default"/>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0DC620A"/>
    <w:multiLevelType w:val="hybridMultilevel"/>
    <w:tmpl w:val="D8E6B2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33D080A"/>
    <w:multiLevelType w:val="multilevel"/>
    <w:tmpl w:val="54C22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F465EA"/>
    <w:multiLevelType w:val="hybridMultilevel"/>
    <w:tmpl w:val="D67846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786"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A1B37"/>
    <w:multiLevelType w:val="hybridMultilevel"/>
    <w:tmpl w:val="926CB8E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C085C10"/>
    <w:multiLevelType w:val="hybridMultilevel"/>
    <w:tmpl w:val="93E406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7808F9"/>
    <w:multiLevelType w:val="hybridMultilevel"/>
    <w:tmpl w:val="D092EF6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31EE2AFA"/>
    <w:multiLevelType w:val="hybridMultilevel"/>
    <w:tmpl w:val="DA74422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9A07805"/>
    <w:multiLevelType w:val="hybridMultilevel"/>
    <w:tmpl w:val="93E406D6"/>
    <w:lvl w:ilvl="0" w:tplc="E3A6DA7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A4F1CC0"/>
    <w:multiLevelType w:val="hybridMultilevel"/>
    <w:tmpl w:val="7CB46394"/>
    <w:lvl w:ilvl="0" w:tplc="1C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5425E3"/>
    <w:multiLevelType w:val="hybridMultilevel"/>
    <w:tmpl w:val="4E4E652C"/>
    <w:lvl w:ilvl="0" w:tplc="116A6324">
      <w:start w:val="4"/>
      <w:numFmt w:val="bullet"/>
      <w:lvlText w:val=""/>
      <w:lvlJc w:val="left"/>
      <w:pPr>
        <w:ind w:left="720" w:hanging="360"/>
      </w:pPr>
      <w:rPr>
        <w:rFonts w:ascii="Wingdings" w:eastAsiaTheme="minorHAnsi" w:hAnsi="Wingdings" w:cs="Arial" w:hint="default"/>
      </w:rPr>
    </w:lvl>
    <w:lvl w:ilvl="1" w:tplc="A030E99E">
      <w:start w:val="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097884"/>
    <w:multiLevelType w:val="hybridMultilevel"/>
    <w:tmpl w:val="49CEC6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81938A0"/>
    <w:multiLevelType w:val="hybridMultilevel"/>
    <w:tmpl w:val="47700530"/>
    <w:lvl w:ilvl="0" w:tplc="1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6752A1"/>
    <w:multiLevelType w:val="multilevel"/>
    <w:tmpl w:val="D5EAF45C"/>
    <w:lvl w:ilvl="0">
      <w:start w:val="1"/>
      <w:numFmt w:val="decimal"/>
      <w:pStyle w:val="Heading1"/>
      <w:lvlText w:val="%1."/>
      <w:lvlJc w:val="left"/>
      <w:pPr>
        <w:ind w:left="4230" w:hanging="360"/>
      </w:pPr>
      <w:rPr>
        <w:b/>
        <w:bCs/>
        <w:color w:val="auto"/>
        <w:sz w:val="22"/>
        <w:szCs w:val="22"/>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9E21DF7"/>
    <w:multiLevelType w:val="hybridMultilevel"/>
    <w:tmpl w:val="53DCB0C2"/>
    <w:lvl w:ilvl="0" w:tplc="63ECDB0E">
      <w:start w:val="3"/>
      <w:numFmt w:val="upp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A0901F5"/>
    <w:multiLevelType w:val="hybridMultilevel"/>
    <w:tmpl w:val="7D98915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4DF874B9"/>
    <w:multiLevelType w:val="hybridMultilevel"/>
    <w:tmpl w:val="45A2E1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2B9572B"/>
    <w:multiLevelType w:val="hybridMultilevel"/>
    <w:tmpl w:val="9FD4F9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3C62361"/>
    <w:multiLevelType w:val="hybridMultilevel"/>
    <w:tmpl w:val="70DAC78A"/>
    <w:lvl w:ilvl="0" w:tplc="1C090001">
      <w:start w:val="1"/>
      <w:numFmt w:val="bullet"/>
      <w:lvlText w:val=""/>
      <w:lvlJc w:val="left"/>
      <w:pPr>
        <w:ind w:left="88" w:hanging="360"/>
      </w:pPr>
      <w:rPr>
        <w:rFonts w:ascii="Symbol" w:hAnsi="Symbol" w:hint="default"/>
      </w:rPr>
    </w:lvl>
    <w:lvl w:ilvl="1" w:tplc="1C090003">
      <w:start w:val="1"/>
      <w:numFmt w:val="bullet"/>
      <w:lvlText w:val="o"/>
      <w:lvlJc w:val="left"/>
      <w:pPr>
        <w:ind w:left="808" w:hanging="360"/>
      </w:pPr>
      <w:rPr>
        <w:rFonts w:ascii="Courier New" w:hAnsi="Courier New" w:cs="Courier New" w:hint="default"/>
      </w:rPr>
    </w:lvl>
    <w:lvl w:ilvl="2" w:tplc="1C090005" w:tentative="1">
      <w:start w:val="1"/>
      <w:numFmt w:val="bullet"/>
      <w:lvlText w:val=""/>
      <w:lvlJc w:val="left"/>
      <w:pPr>
        <w:ind w:left="1528" w:hanging="360"/>
      </w:pPr>
      <w:rPr>
        <w:rFonts w:ascii="Wingdings" w:hAnsi="Wingdings" w:hint="default"/>
      </w:rPr>
    </w:lvl>
    <w:lvl w:ilvl="3" w:tplc="1C090001" w:tentative="1">
      <w:start w:val="1"/>
      <w:numFmt w:val="bullet"/>
      <w:lvlText w:val=""/>
      <w:lvlJc w:val="left"/>
      <w:pPr>
        <w:ind w:left="2248" w:hanging="360"/>
      </w:pPr>
      <w:rPr>
        <w:rFonts w:ascii="Symbol" w:hAnsi="Symbol" w:hint="default"/>
      </w:rPr>
    </w:lvl>
    <w:lvl w:ilvl="4" w:tplc="1C090003" w:tentative="1">
      <w:start w:val="1"/>
      <w:numFmt w:val="bullet"/>
      <w:lvlText w:val="o"/>
      <w:lvlJc w:val="left"/>
      <w:pPr>
        <w:ind w:left="2968" w:hanging="360"/>
      </w:pPr>
      <w:rPr>
        <w:rFonts w:ascii="Courier New" w:hAnsi="Courier New" w:cs="Courier New" w:hint="default"/>
      </w:rPr>
    </w:lvl>
    <w:lvl w:ilvl="5" w:tplc="1C090005" w:tentative="1">
      <w:start w:val="1"/>
      <w:numFmt w:val="bullet"/>
      <w:lvlText w:val=""/>
      <w:lvlJc w:val="left"/>
      <w:pPr>
        <w:ind w:left="3688" w:hanging="360"/>
      </w:pPr>
      <w:rPr>
        <w:rFonts w:ascii="Wingdings" w:hAnsi="Wingdings" w:hint="default"/>
      </w:rPr>
    </w:lvl>
    <w:lvl w:ilvl="6" w:tplc="1C090001" w:tentative="1">
      <w:start w:val="1"/>
      <w:numFmt w:val="bullet"/>
      <w:lvlText w:val=""/>
      <w:lvlJc w:val="left"/>
      <w:pPr>
        <w:ind w:left="4408" w:hanging="360"/>
      </w:pPr>
      <w:rPr>
        <w:rFonts w:ascii="Symbol" w:hAnsi="Symbol" w:hint="default"/>
      </w:rPr>
    </w:lvl>
    <w:lvl w:ilvl="7" w:tplc="1C090003" w:tentative="1">
      <w:start w:val="1"/>
      <w:numFmt w:val="bullet"/>
      <w:lvlText w:val="o"/>
      <w:lvlJc w:val="left"/>
      <w:pPr>
        <w:ind w:left="5128" w:hanging="360"/>
      </w:pPr>
      <w:rPr>
        <w:rFonts w:ascii="Courier New" w:hAnsi="Courier New" w:cs="Courier New" w:hint="default"/>
      </w:rPr>
    </w:lvl>
    <w:lvl w:ilvl="8" w:tplc="1C090005" w:tentative="1">
      <w:start w:val="1"/>
      <w:numFmt w:val="bullet"/>
      <w:lvlText w:val=""/>
      <w:lvlJc w:val="left"/>
      <w:pPr>
        <w:ind w:left="5848" w:hanging="360"/>
      </w:pPr>
      <w:rPr>
        <w:rFonts w:ascii="Wingdings" w:hAnsi="Wingdings" w:hint="default"/>
      </w:rPr>
    </w:lvl>
  </w:abstractNum>
  <w:abstractNum w:abstractNumId="25" w15:restartNumberingAfterBreak="0">
    <w:nsid w:val="58824EB8"/>
    <w:multiLevelType w:val="hybridMultilevel"/>
    <w:tmpl w:val="76E6D558"/>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90F6C49"/>
    <w:multiLevelType w:val="hybridMultilevel"/>
    <w:tmpl w:val="0F1C16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1B77635"/>
    <w:multiLevelType w:val="hybridMultilevel"/>
    <w:tmpl w:val="A58433B8"/>
    <w:lvl w:ilvl="0" w:tplc="7E3C5F26">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C026A5"/>
    <w:multiLevelType w:val="hybridMultilevel"/>
    <w:tmpl w:val="2E2A8DF2"/>
    <w:lvl w:ilvl="0" w:tplc="0458F05A">
      <w:start w:val="3"/>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1E53955"/>
    <w:multiLevelType w:val="multilevel"/>
    <w:tmpl w:val="87B4A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3375774"/>
    <w:multiLevelType w:val="hybridMultilevel"/>
    <w:tmpl w:val="A7BE93C6"/>
    <w:lvl w:ilvl="0" w:tplc="FFFFFFFF">
      <w:start w:val="1"/>
      <w:numFmt w:val="bullet"/>
      <w:lvlText w:val="•"/>
      <w:lvlJc w:val="left"/>
    </w:lvl>
    <w:lvl w:ilvl="1" w:tplc="1C090003">
      <w:start w:val="1"/>
      <w:numFmt w:val="bullet"/>
      <w:lvlText w:val="o"/>
      <w:lvlJc w:val="left"/>
      <w:pPr>
        <w:ind w:left="36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7177590"/>
    <w:multiLevelType w:val="hybridMultilevel"/>
    <w:tmpl w:val="AB901D1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15:restartNumberingAfterBreak="0">
    <w:nsid w:val="7857058A"/>
    <w:multiLevelType w:val="hybridMultilevel"/>
    <w:tmpl w:val="E0827680"/>
    <w:lvl w:ilvl="0" w:tplc="1C090001">
      <w:start w:val="1"/>
      <w:numFmt w:val="bullet"/>
      <w:lvlText w:val=""/>
      <w:lvlJc w:val="left"/>
      <w:pPr>
        <w:ind w:left="1287" w:hanging="360"/>
      </w:pPr>
      <w:rPr>
        <w:rFonts w:ascii="Symbol" w:hAnsi="Symbol" w:hint="default"/>
      </w:rPr>
    </w:lvl>
    <w:lvl w:ilvl="1" w:tplc="1C090003">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3" w15:restartNumberingAfterBreak="0">
    <w:nsid w:val="7C977B0B"/>
    <w:multiLevelType w:val="hybridMultilevel"/>
    <w:tmpl w:val="409E7500"/>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4" w15:restartNumberingAfterBreak="0">
    <w:nsid w:val="7E2A74C2"/>
    <w:multiLevelType w:val="hybridMultilevel"/>
    <w:tmpl w:val="2780D0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41223095">
    <w:abstractNumId w:val="10"/>
  </w:num>
  <w:num w:numId="2" w16cid:durableId="650669837">
    <w:abstractNumId w:val="32"/>
  </w:num>
  <w:num w:numId="3" w16cid:durableId="2010868896">
    <w:abstractNumId w:val="13"/>
  </w:num>
  <w:num w:numId="4" w16cid:durableId="634220542">
    <w:abstractNumId w:val="2"/>
  </w:num>
  <w:num w:numId="5" w16cid:durableId="1197699144">
    <w:abstractNumId w:val="20"/>
  </w:num>
  <w:num w:numId="6" w16cid:durableId="855269048">
    <w:abstractNumId w:val="25"/>
  </w:num>
  <w:num w:numId="7" w16cid:durableId="911813273">
    <w:abstractNumId w:val="30"/>
  </w:num>
  <w:num w:numId="8" w16cid:durableId="772357921">
    <w:abstractNumId w:val="3"/>
  </w:num>
  <w:num w:numId="9" w16cid:durableId="853226732">
    <w:abstractNumId w:val="33"/>
  </w:num>
  <w:num w:numId="10" w16cid:durableId="1039432897">
    <w:abstractNumId w:val="6"/>
  </w:num>
  <w:num w:numId="11" w16cid:durableId="1653678381">
    <w:abstractNumId w:val="14"/>
  </w:num>
  <w:num w:numId="12" w16cid:durableId="275646114">
    <w:abstractNumId w:val="22"/>
  </w:num>
  <w:num w:numId="13" w16cid:durableId="490803096">
    <w:abstractNumId w:val="11"/>
  </w:num>
  <w:num w:numId="14" w16cid:durableId="337469884">
    <w:abstractNumId w:val="5"/>
  </w:num>
  <w:num w:numId="15" w16cid:durableId="1959988353">
    <w:abstractNumId w:val="8"/>
  </w:num>
  <w:num w:numId="16" w16cid:durableId="881865512">
    <w:abstractNumId w:val="15"/>
  </w:num>
  <w:num w:numId="17" w16cid:durableId="1484153628">
    <w:abstractNumId w:val="19"/>
  </w:num>
  <w:num w:numId="18" w16cid:durableId="1889872307">
    <w:abstractNumId w:val="16"/>
  </w:num>
  <w:num w:numId="19" w16cid:durableId="13845339">
    <w:abstractNumId w:val="0"/>
  </w:num>
  <w:num w:numId="20" w16cid:durableId="772240827">
    <w:abstractNumId w:val="29"/>
  </w:num>
  <w:num w:numId="21" w16cid:durableId="1217278494">
    <w:abstractNumId w:val="31"/>
  </w:num>
  <w:num w:numId="22" w16cid:durableId="79838183">
    <w:abstractNumId w:val="23"/>
  </w:num>
  <w:num w:numId="23" w16cid:durableId="107044463">
    <w:abstractNumId w:val="7"/>
  </w:num>
  <w:num w:numId="24" w16cid:durableId="1194228704">
    <w:abstractNumId w:val="4"/>
  </w:num>
  <w:num w:numId="25" w16cid:durableId="949436919">
    <w:abstractNumId w:val="26"/>
  </w:num>
  <w:num w:numId="26" w16cid:durableId="96752525">
    <w:abstractNumId w:val="34"/>
  </w:num>
  <w:num w:numId="27" w16cid:durableId="346755713">
    <w:abstractNumId w:val="28"/>
  </w:num>
  <w:num w:numId="28" w16cid:durableId="196506589">
    <w:abstractNumId w:val="27"/>
  </w:num>
  <w:num w:numId="29" w16cid:durableId="1065031832">
    <w:abstractNumId w:val="17"/>
  </w:num>
  <w:num w:numId="30" w16cid:durableId="1910265882">
    <w:abstractNumId w:val="12"/>
  </w:num>
  <w:num w:numId="31" w16cid:durableId="2117947345">
    <w:abstractNumId w:val="21"/>
  </w:num>
  <w:num w:numId="32" w16cid:durableId="1131091732">
    <w:abstractNumId w:val="24"/>
  </w:num>
  <w:num w:numId="33" w16cid:durableId="72091975">
    <w:abstractNumId w:val="18"/>
  </w:num>
  <w:num w:numId="34" w16cid:durableId="163127636">
    <w:abstractNumId w:val="1"/>
  </w:num>
  <w:num w:numId="35" w16cid:durableId="150635752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5D"/>
    <w:rsid w:val="00000C84"/>
    <w:rsid w:val="0000240C"/>
    <w:rsid w:val="00005A5D"/>
    <w:rsid w:val="000068E1"/>
    <w:rsid w:val="0001033B"/>
    <w:rsid w:val="00012C9F"/>
    <w:rsid w:val="000175B4"/>
    <w:rsid w:val="000177A0"/>
    <w:rsid w:val="0002064D"/>
    <w:rsid w:val="00023E48"/>
    <w:rsid w:val="000270A6"/>
    <w:rsid w:val="00030864"/>
    <w:rsid w:val="00031291"/>
    <w:rsid w:val="000314AA"/>
    <w:rsid w:val="00032B65"/>
    <w:rsid w:val="00033EAC"/>
    <w:rsid w:val="00037A6D"/>
    <w:rsid w:val="00037F2D"/>
    <w:rsid w:val="0004210B"/>
    <w:rsid w:val="000433B5"/>
    <w:rsid w:val="00045BA3"/>
    <w:rsid w:val="000567B2"/>
    <w:rsid w:val="00057692"/>
    <w:rsid w:val="000606E7"/>
    <w:rsid w:val="000607B2"/>
    <w:rsid w:val="00063FE9"/>
    <w:rsid w:val="000641FD"/>
    <w:rsid w:val="000643D8"/>
    <w:rsid w:val="0007397F"/>
    <w:rsid w:val="0007765D"/>
    <w:rsid w:val="000814D7"/>
    <w:rsid w:val="0008307D"/>
    <w:rsid w:val="00084F0D"/>
    <w:rsid w:val="00085684"/>
    <w:rsid w:val="00085AF7"/>
    <w:rsid w:val="00086EC3"/>
    <w:rsid w:val="000903DD"/>
    <w:rsid w:val="000909E1"/>
    <w:rsid w:val="00092CC6"/>
    <w:rsid w:val="00093758"/>
    <w:rsid w:val="00094695"/>
    <w:rsid w:val="00097619"/>
    <w:rsid w:val="00097B0F"/>
    <w:rsid w:val="000A0B79"/>
    <w:rsid w:val="000A6755"/>
    <w:rsid w:val="000B5035"/>
    <w:rsid w:val="000B5602"/>
    <w:rsid w:val="000B5D59"/>
    <w:rsid w:val="000C755C"/>
    <w:rsid w:val="000E5437"/>
    <w:rsid w:val="000E5B31"/>
    <w:rsid w:val="000E67DC"/>
    <w:rsid w:val="000E70E5"/>
    <w:rsid w:val="000F194B"/>
    <w:rsid w:val="000F6E7C"/>
    <w:rsid w:val="000F7D6E"/>
    <w:rsid w:val="00101F01"/>
    <w:rsid w:val="001023C7"/>
    <w:rsid w:val="0010376C"/>
    <w:rsid w:val="00106B5F"/>
    <w:rsid w:val="00115CB6"/>
    <w:rsid w:val="00115E71"/>
    <w:rsid w:val="00120636"/>
    <w:rsid w:val="00121978"/>
    <w:rsid w:val="001255E1"/>
    <w:rsid w:val="00130E14"/>
    <w:rsid w:val="00131F6E"/>
    <w:rsid w:val="001332E7"/>
    <w:rsid w:val="001338C0"/>
    <w:rsid w:val="00134F26"/>
    <w:rsid w:val="00135502"/>
    <w:rsid w:val="001357F5"/>
    <w:rsid w:val="00136486"/>
    <w:rsid w:val="00142422"/>
    <w:rsid w:val="001454F5"/>
    <w:rsid w:val="001517B6"/>
    <w:rsid w:val="001518B8"/>
    <w:rsid w:val="00152828"/>
    <w:rsid w:val="001535C7"/>
    <w:rsid w:val="00157D97"/>
    <w:rsid w:val="0016002D"/>
    <w:rsid w:val="001640D1"/>
    <w:rsid w:val="00164F5D"/>
    <w:rsid w:val="00165459"/>
    <w:rsid w:val="001659B5"/>
    <w:rsid w:val="00172A82"/>
    <w:rsid w:val="00174096"/>
    <w:rsid w:val="00174A90"/>
    <w:rsid w:val="00176097"/>
    <w:rsid w:val="0017646C"/>
    <w:rsid w:val="00176F8B"/>
    <w:rsid w:val="00185D7F"/>
    <w:rsid w:val="0018612B"/>
    <w:rsid w:val="00186770"/>
    <w:rsid w:val="001911E1"/>
    <w:rsid w:val="00193779"/>
    <w:rsid w:val="001A09E1"/>
    <w:rsid w:val="001A0A08"/>
    <w:rsid w:val="001A334A"/>
    <w:rsid w:val="001B7A82"/>
    <w:rsid w:val="001C1355"/>
    <w:rsid w:val="001C3F41"/>
    <w:rsid w:val="001C6FC4"/>
    <w:rsid w:val="001C73FE"/>
    <w:rsid w:val="001D055C"/>
    <w:rsid w:val="001D0ADB"/>
    <w:rsid w:val="001D141E"/>
    <w:rsid w:val="001D2C36"/>
    <w:rsid w:val="001E22A2"/>
    <w:rsid w:val="001F0779"/>
    <w:rsid w:val="001F199F"/>
    <w:rsid w:val="001F5E2E"/>
    <w:rsid w:val="001F6541"/>
    <w:rsid w:val="001F7E64"/>
    <w:rsid w:val="002016C2"/>
    <w:rsid w:val="00201F10"/>
    <w:rsid w:val="00203680"/>
    <w:rsid w:val="00204612"/>
    <w:rsid w:val="00205F88"/>
    <w:rsid w:val="00212752"/>
    <w:rsid w:val="002131BC"/>
    <w:rsid w:val="002212AC"/>
    <w:rsid w:val="00221EAA"/>
    <w:rsid w:val="0022658D"/>
    <w:rsid w:val="00227426"/>
    <w:rsid w:val="00233FE3"/>
    <w:rsid w:val="002346C8"/>
    <w:rsid w:val="00234D0A"/>
    <w:rsid w:val="0023563C"/>
    <w:rsid w:val="002417E8"/>
    <w:rsid w:val="0024306A"/>
    <w:rsid w:val="00246409"/>
    <w:rsid w:val="00251ECB"/>
    <w:rsid w:val="00253A0F"/>
    <w:rsid w:val="0025441C"/>
    <w:rsid w:val="002569A0"/>
    <w:rsid w:val="00256C77"/>
    <w:rsid w:val="00260DCF"/>
    <w:rsid w:val="0026134B"/>
    <w:rsid w:val="002641C3"/>
    <w:rsid w:val="00264CC0"/>
    <w:rsid w:val="002666B6"/>
    <w:rsid w:val="00266B1B"/>
    <w:rsid w:val="00266F8F"/>
    <w:rsid w:val="002703EE"/>
    <w:rsid w:val="00274848"/>
    <w:rsid w:val="00276DE7"/>
    <w:rsid w:val="00276FAD"/>
    <w:rsid w:val="002814EA"/>
    <w:rsid w:val="00281D7F"/>
    <w:rsid w:val="00285942"/>
    <w:rsid w:val="0029072A"/>
    <w:rsid w:val="00290A8C"/>
    <w:rsid w:val="00293AF6"/>
    <w:rsid w:val="002A31B4"/>
    <w:rsid w:val="002A5154"/>
    <w:rsid w:val="002A69C5"/>
    <w:rsid w:val="002A7A8A"/>
    <w:rsid w:val="002B0864"/>
    <w:rsid w:val="002B3379"/>
    <w:rsid w:val="002B6752"/>
    <w:rsid w:val="002B6A2F"/>
    <w:rsid w:val="002B6CCE"/>
    <w:rsid w:val="002C788E"/>
    <w:rsid w:val="002D20D0"/>
    <w:rsid w:val="002D2197"/>
    <w:rsid w:val="002D21A2"/>
    <w:rsid w:val="002D41EE"/>
    <w:rsid w:val="002D5881"/>
    <w:rsid w:val="002D733A"/>
    <w:rsid w:val="002E3B39"/>
    <w:rsid w:val="002E743F"/>
    <w:rsid w:val="002F18CF"/>
    <w:rsid w:val="002F3D37"/>
    <w:rsid w:val="002F4258"/>
    <w:rsid w:val="002F4D3F"/>
    <w:rsid w:val="002F52FE"/>
    <w:rsid w:val="002F602F"/>
    <w:rsid w:val="002F6F80"/>
    <w:rsid w:val="002F7C84"/>
    <w:rsid w:val="00300F84"/>
    <w:rsid w:val="003020C7"/>
    <w:rsid w:val="00307933"/>
    <w:rsid w:val="00307F30"/>
    <w:rsid w:val="0031462D"/>
    <w:rsid w:val="00314730"/>
    <w:rsid w:val="00314C91"/>
    <w:rsid w:val="00315FD6"/>
    <w:rsid w:val="003176D6"/>
    <w:rsid w:val="003179C2"/>
    <w:rsid w:val="00317FBB"/>
    <w:rsid w:val="0032233A"/>
    <w:rsid w:val="00326EAE"/>
    <w:rsid w:val="003312AF"/>
    <w:rsid w:val="00332A5B"/>
    <w:rsid w:val="00333C71"/>
    <w:rsid w:val="0033525A"/>
    <w:rsid w:val="003357B2"/>
    <w:rsid w:val="00336BD1"/>
    <w:rsid w:val="00337947"/>
    <w:rsid w:val="00341C2D"/>
    <w:rsid w:val="0034348D"/>
    <w:rsid w:val="003438FD"/>
    <w:rsid w:val="003465A3"/>
    <w:rsid w:val="00347A0E"/>
    <w:rsid w:val="00350B0B"/>
    <w:rsid w:val="00352B03"/>
    <w:rsid w:val="00361AD3"/>
    <w:rsid w:val="00364C04"/>
    <w:rsid w:val="0036735E"/>
    <w:rsid w:val="00370084"/>
    <w:rsid w:val="00371337"/>
    <w:rsid w:val="00374ADD"/>
    <w:rsid w:val="00381ECD"/>
    <w:rsid w:val="003852A9"/>
    <w:rsid w:val="003856B3"/>
    <w:rsid w:val="00385A1D"/>
    <w:rsid w:val="00396871"/>
    <w:rsid w:val="003A1580"/>
    <w:rsid w:val="003A519E"/>
    <w:rsid w:val="003A6E9F"/>
    <w:rsid w:val="003B0581"/>
    <w:rsid w:val="003B4E77"/>
    <w:rsid w:val="003B603D"/>
    <w:rsid w:val="003C15E8"/>
    <w:rsid w:val="003C3631"/>
    <w:rsid w:val="003C3D7E"/>
    <w:rsid w:val="003C6BB4"/>
    <w:rsid w:val="003D02CD"/>
    <w:rsid w:val="003D3540"/>
    <w:rsid w:val="003D6033"/>
    <w:rsid w:val="003E26C1"/>
    <w:rsid w:val="003E3590"/>
    <w:rsid w:val="003E3F86"/>
    <w:rsid w:val="003F01B3"/>
    <w:rsid w:val="003F0CE4"/>
    <w:rsid w:val="003F6605"/>
    <w:rsid w:val="0040300F"/>
    <w:rsid w:val="004041D6"/>
    <w:rsid w:val="00404296"/>
    <w:rsid w:val="004052EF"/>
    <w:rsid w:val="004076D1"/>
    <w:rsid w:val="00413A57"/>
    <w:rsid w:val="0041655F"/>
    <w:rsid w:val="00420793"/>
    <w:rsid w:val="00423CAF"/>
    <w:rsid w:val="00426FFF"/>
    <w:rsid w:val="00427351"/>
    <w:rsid w:val="00432DBF"/>
    <w:rsid w:val="00432FD9"/>
    <w:rsid w:val="00433449"/>
    <w:rsid w:val="00434629"/>
    <w:rsid w:val="00436607"/>
    <w:rsid w:val="0044041C"/>
    <w:rsid w:val="00441320"/>
    <w:rsid w:val="00450549"/>
    <w:rsid w:val="004508DB"/>
    <w:rsid w:val="0045090B"/>
    <w:rsid w:val="0045660F"/>
    <w:rsid w:val="00461F48"/>
    <w:rsid w:val="004708E1"/>
    <w:rsid w:val="00475870"/>
    <w:rsid w:val="00476223"/>
    <w:rsid w:val="0047748A"/>
    <w:rsid w:val="004858F3"/>
    <w:rsid w:val="00486134"/>
    <w:rsid w:val="004869BE"/>
    <w:rsid w:val="004878CB"/>
    <w:rsid w:val="00487FC6"/>
    <w:rsid w:val="00490BC8"/>
    <w:rsid w:val="00491198"/>
    <w:rsid w:val="0049134A"/>
    <w:rsid w:val="004A3817"/>
    <w:rsid w:val="004B0711"/>
    <w:rsid w:val="004B18F3"/>
    <w:rsid w:val="004B1CD4"/>
    <w:rsid w:val="004B5CCF"/>
    <w:rsid w:val="004B7AEC"/>
    <w:rsid w:val="004C0821"/>
    <w:rsid w:val="004C38AC"/>
    <w:rsid w:val="004C707C"/>
    <w:rsid w:val="004C779D"/>
    <w:rsid w:val="004C7942"/>
    <w:rsid w:val="004C7D7C"/>
    <w:rsid w:val="004D42A3"/>
    <w:rsid w:val="004D4426"/>
    <w:rsid w:val="004D555A"/>
    <w:rsid w:val="004E66F7"/>
    <w:rsid w:val="004F20FB"/>
    <w:rsid w:val="004F31D2"/>
    <w:rsid w:val="004F7996"/>
    <w:rsid w:val="005003C5"/>
    <w:rsid w:val="0050055E"/>
    <w:rsid w:val="00503C03"/>
    <w:rsid w:val="00503F0F"/>
    <w:rsid w:val="005054EF"/>
    <w:rsid w:val="00521E7B"/>
    <w:rsid w:val="005231A6"/>
    <w:rsid w:val="0052428E"/>
    <w:rsid w:val="00532694"/>
    <w:rsid w:val="00532DEE"/>
    <w:rsid w:val="005376C6"/>
    <w:rsid w:val="00542B3E"/>
    <w:rsid w:val="00542CF6"/>
    <w:rsid w:val="00545F2C"/>
    <w:rsid w:val="00550E90"/>
    <w:rsid w:val="00551D0A"/>
    <w:rsid w:val="0056012B"/>
    <w:rsid w:val="00561B66"/>
    <w:rsid w:val="005734B8"/>
    <w:rsid w:val="00573655"/>
    <w:rsid w:val="00575ABC"/>
    <w:rsid w:val="00576437"/>
    <w:rsid w:val="005836B3"/>
    <w:rsid w:val="005854D5"/>
    <w:rsid w:val="00587288"/>
    <w:rsid w:val="00593875"/>
    <w:rsid w:val="00593F8F"/>
    <w:rsid w:val="005A2961"/>
    <w:rsid w:val="005A2B9C"/>
    <w:rsid w:val="005A3B1B"/>
    <w:rsid w:val="005B12F1"/>
    <w:rsid w:val="005B7D9F"/>
    <w:rsid w:val="005C136A"/>
    <w:rsid w:val="005C2748"/>
    <w:rsid w:val="005C5827"/>
    <w:rsid w:val="005C627A"/>
    <w:rsid w:val="005D0A52"/>
    <w:rsid w:val="005D7F7C"/>
    <w:rsid w:val="005E2A5A"/>
    <w:rsid w:val="005E4CAF"/>
    <w:rsid w:val="005E7E63"/>
    <w:rsid w:val="005F2040"/>
    <w:rsid w:val="005F2F1F"/>
    <w:rsid w:val="005F31CE"/>
    <w:rsid w:val="005F3544"/>
    <w:rsid w:val="005F7630"/>
    <w:rsid w:val="005F7FF4"/>
    <w:rsid w:val="00600963"/>
    <w:rsid w:val="00601176"/>
    <w:rsid w:val="00603F24"/>
    <w:rsid w:val="00605494"/>
    <w:rsid w:val="00607806"/>
    <w:rsid w:val="00612491"/>
    <w:rsid w:val="0061318A"/>
    <w:rsid w:val="00613B80"/>
    <w:rsid w:val="00622549"/>
    <w:rsid w:val="00632441"/>
    <w:rsid w:val="006330F9"/>
    <w:rsid w:val="0063529D"/>
    <w:rsid w:val="00635A93"/>
    <w:rsid w:val="00637A29"/>
    <w:rsid w:val="00642254"/>
    <w:rsid w:val="00645EE7"/>
    <w:rsid w:val="00652798"/>
    <w:rsid w:val="006542AF"/>
    <w:rsid w:val="0065453D"/>
    <w:rsid w:val="00654CD7"/>
    <w:rsid w:val="00656588"/>
    <w:rsid w:val="00660B8F"/>
    <w:rsid w:val="00661587"/>
    <w:rsid w:val="00661F5F"/>
    <w:rsid w:val="006659A9"/>
    <w:rsid w:val="00666FE4"/>
    <w:rsid w:val="00670F56"/>
    <w:rsid w:val="00685C7E"/>
    <w:rsid w:val="00685E8B"/>
    <w:rsid w:val="006944F3"/>
    <w:rsid w:val="00694A2B"/>
    <w:rsid w:val="006A0C5C"/>
    <w:rsid w:val="006A0C8E"/>
    <w:rsid w:val="006A12A7"/>
    <w:rsid w:val="006A1EFD"/>
    <w:rsid w:val="006B1A69"/>
    <w:rsid w:val="006B1E74"/>
    <w:rsid w:val="006B2103"/>
    <w:rsid w:val="006B2D8E"/>
    <w:rsid w:val="006B35EC"/>
    <w:rsid w:val="006B58B8"/>
    <w:rsid w:val="006C00BD"/>
    <w:rsid w:val="006C4E23"/>
    <w:rsid w:val="006C4E46"/>
    <w:rsid w:val="006C5A5B"/>
    <w:rsid w:val="006D0602"/>
    <w:rsid w:val="006D2AD6"/>
    <w:rsid w:val="006D501E"/>
    <w:rsid w:val="006D5B15"/>
    <w:rsid w:val="006D75E1"/>
    <w:rsid w:val="006D76E5"/>
    <w:rsid w:val="006E5B1A"/>
    <w:rsid w:val="006F1BDC"/>
    <w:rsid w:val="006F311F"/>
    <w:rsid w:val="0070024A"/>
    <w:rsid w:val="007015FC"/>
    <w:rsid w:val="00701C94"/>
    <w:rsid w:val="00703EB6"/>
    <w:rsid w:val="0070464A"/>
    <w:rsid w:val="0070687C"/>
    <w:rsid w:val="00715C04"/>
    <w:rsid w:val="007165B7"/>
    <w:rsid w:val="007235DB"/>
    <w:rsid w:val="00723946"/>
    <w:rsid w:val="00723DCB"/>
    <w:rsid w:val="0072494D"/>
    <w:rsid w:val="00725538"/>
    <w:rsid w:val="00725C03"/>
    <w:rsid w:val="007310AD"/>
    <w:rsid w:val="00731E9D"/>
    <w:rsid w:val="007320D9"/>
    <w:rsid w:val="007329C0"/>
    <w:rsid w:val="00732B68"/>
    <w:rsid w:val="00735330"/>
    <w:rsid w:val="00741C9F"/>
    <w:rsid w:val="00743DE7"/>
    <w:rsid w:val="00743EC9"/>
    <w:rsid w:val="00744923"/>
    <w:rsid w:val="0074605D"/>
    <w:rsid w:val="00754416"/>
    <w:rsid w:val="00754865"/>
    <w:rsid w:val="007570D2"/>
    <w:rsid w:val="00762668"/>
    <w:rsid w:val="007634E9"/>
    <w:rsid w:val="007656CB"/>
    <w:rsid w:val="00770DEE"/>
    <w:rsid w:val="00774DA7"/>
    <w:rsid w:val="007804D5"/>
    <w:rsid w:val="00781CAC"/>
    <w:rsid w:val="00784C06"/>
    <w:rsid w:val="00787073"/>
    <w:rsid w:val="007A1C9F"/>
    <w:rsid w:val="007A37C8"/>
    <w:rsid w:val="007B0044"/>
    <w:rsid w:val="007B1231"/>
    <w:rsid w:val="007B28CF"/>
    <w:rsid w:val="007B4D92"/>
    <w:rsid w:val="007B5FD8"/>
    <w:rsid w:val="007C25AA"/>
    <w:rsid w:val="007C5B73"/>
    <w:rsid w:val="007C63E5"/>
    <w:rsid w:val="007D0B6B"/>
    <w:rsid w:val="007D4764"/>
    <w:rsid w:val="007D5828"/>
    <w:rsid w:val="007D7F67"/>
    <w:rsid w:val="007E1A0A"/>
    <w:rsid w:val="007E77B1"/>
    <w:rsid w:val="007F3A8C"/>
    <w:rsid w:val="007F41CF"/>
    <w:rsid w:val="007F5CBF"/>
    <w:rsid w:val="00803E08"/>
    <w:rsid w:val="00804118"/>
    <w:rsid w:val="00804ABD"/>
    <w:rsid w:val="00810D42"/>
    <w:rsid w:val="00812DF3"/>
    <w:rsid w:val="008131CF"/>
    <w:rsid w:val="008132A2"/>
    <w:rsid w:val="00814508"/>
    <w:rsid w:val="008146C9"/>
    <w:rsid w:val="00826A5F"/>
    <w:rsid w:val="008307EB"/>
    <w:rsid w:val="00837DC7"/>
    <w:rsid w:val="00847C09"/>
    <w:rsid w:val="00851DFC"/>
    <w:rsid w:val="008552C4"/>
    <w:rsid w:val="00855783"/>
    <w:rsid w:val="00857102"/>
    <w:rsid w:val="008575F1"/>
    <w:rsid w:val="00862BC5"/>
    <w:rsid w:val="008631FC"/>
    <w:rsid w:val="00872B01"/>
    <w:rsid w:val="00874967"/>
    <w:rsid w:val="00874D63"/>
    <w:rsid w:val="008830AA"/>
    <w:rsid w:val="0088626C"/>
    <w:rsid w:val="00886FE4"/>
    <w:rsid w:val="008903B7"/>
    <w:rsid w:val="0089080A"/>
    <w:rsid w:val="00890FAE"/>
    <w:rsid w:val="00891B0B"/>
    <w:rsid w:val="00893A64"/>
    <w:rsid w:val="00896C05"/>
    <w:rsid w:val="008A1582"/>
    <w:rsid w:val="008A32B1"/>
    <w:rsid w:val="008A35D2"/>
    <w:rsid w:val="008A380E"/>
    <w:rsid w:val="008A3A25"/>
    <w:rsid w:val="008A3D3E"/>
    <w:rsid w:val="008A47EF"/>
    <w:rsid w:val="008B461E"/>
    <w:rsid w:val="008B5952"/>
    <w:rsid w:val="008B6E03"/>
    <w:rsid w:val="008C0AC7"/>
    <w:rsid w:val="008C30C2"/>
    <w:rsid w:val="008C60C1"/>
    <w:rsid w:val="008D0669"/>
    <w:rsid w:val="008D274D"/>
    <w:rsid w:val="008D2821"/>
    <w:rsid w:val="008D384B"/>
    <w:rsid w:val="008D3DD0"/>
    <w:rsid w:val="008D4849"/>
    <w:rsid w:val="008D72C2"/>
    <w:rsid w:val="008E733F"/>
    <w:rsid w:val="008F31C9"/>
    <w:rsid w:val="008F66D9"/>
    <w:rsid w:val="008F67CC"/>
    <w:rsid w:val="009003A6"/>
    <w:rsid w:val="009021EB"/>
    <w:rsid w:val="009028E5"/>
    <w:rsid w:val="0090393A"/>
    <w:rsid w:val="00904FF5"/>
    <w:rsid w:val="00905222"/>
    <w:rsid w:val="00910072"/>
    <w:rsid w:val="0091037D"/>
    <w:rsid w:val="0091091E"/>
    <w:rsid w:val="00913142"/>
    <w:rsid w:val="009131C9"/>
    <w:rsid w:val="00916AE4"/>
    <w:rsid w:val="009172DC"/>
    <w:rsid w:val="009174F5"/>
    <w:rsid w:val="00921E07"/>
    <w:rsid w:val="00923AB1"/>
    <w:rsid w:val="00924374"/>
    <w:rsid w:val="00927B25"/>
    <w:rsid w:val="0093239C"/>
    <w:rsid w:val="0093544E"/>
    <w:rsid w:val="00937ACC"/>
    <w:rsid w:val="00940FB7"/>
    <w:rsid w:val="009416FD"/>
    <w:rsid w:val="00945393"/>
    <w:rsid w:val="009517E5"/>
    <w:rsid w:val="00951AB4"/>
    <w:rsid w:val="00952D25"/>
    <w:rsid w:val="00953E10"/>
    <w:rsid w:val="009608E7"/>
    <w:rsid w:val="0096296C"/>
    <w:rsid w:val="00962B35"/>
    <w:rsid w:val="0096353F"/>
    <w:rsid w:val="00963CAD"/>
    <w:rsid w:val="00965324"/>
    <w:rsid w:val="0097066F"/>
    <w:rsid w:val="00972C26"/>
    <w:rsid w:val="00981A5B"/>
    <w:rsid w:val="00984A53"/>
    <w:rsid w:val="00990376"/>
    <w:rsid w:val="00991A93"/>
    <w:rsid w:val="00993FFA"/>
    <w:rsid w:val="00994114"/>
    <w:rsid w:val="00995EDB"/>
    <w:rsid w:val="009A1C69"/>
    <w:rsid w:val="009A1E45"/>
    <w:rsid w:val="009A2C56"/>
    <w:rsid w:val="009A35BB"/>
    <w:rsid w:val="009A4BDE"/>
    <w:rsid w:val="009A592B"/>
    <w:rsid w:val="009B3EA6"/>
    <w:rsid w:val="009B778C"/>
    <w:rsid w:val="009C0EFE"/>
    <w:rsid w:val="009C3EBE"/>
    <w:rsid w:val="009C5B7C"/>
    <w:rsid w:val="009C6330"/>
    <w:rsid w:val="009C6D69"/>
    <w:rsid w:val="009C7C90"/>
    <w:rsid w:val="009D2126"/>
    <w:rsid w:val="009D4207"/>
    <w:rsid w:val="009D61D5"/>
    <w:rsid w:val="009D6A7D"/>
    <w:rsid w:val="009E23C1"/>
    <w:rsid w:val="009E36BE"/>
    <w:rsid w:val="009F00E0"/>
    <w:rsid w:val="009F332F"/>
    <w:rsid w:val="009F4280"/>
    <w:rsid w:val="009F4E72"/>
    <w:rsid w:val="009F50B6"/>
    <w:rsid w:val="00A0288D"/>
    <w:rsid w:val="00A0477E"/>
    <w:rsid w:val="00A073ED"/>
    <w:rsid w:val="00A0761F"/>
    <w:rsid w:val="00A07DB5"/>
    <w:rsid w:val="00A14E27"/>
    <w:rsid w:val="00A150F8"/>
    <w:rsid w:val="00A15903"/>
    <w:rsid w:val="00A1673F"/>
    <w:rsid w:val="00A31159"/>
    <w:rsid w:val="00A31195"/>
    <w:rsid w:val="00A31F4D"/>
    <w:rsid w:val="00A3217C"/>
    <w:rsid w:val="00A3480D"/>
    <w:rsid w:val="00A40335"/>
    <w:rsid w:val="00A40B95"/>
    <w:rsid w:val="00A4230A"/>
    <w:rsid w:val="00A507F9"/>
    <w:rsid w:val="00A52144"/>
    <w:rsid w:val="00A52444"/>
    <w:rsid w:val="00A52E84"/>
    <w:rsid w:val="00A535EC"/>
    <w:rsid w:val="00A53F3A"/>
    <w:rsid w:val="00A55B2B"/>
    <w:rsid w:val="00A60DD4"/>
    <w:rsid w:val="00A61C0C"/>
    <w:rsid w:val="00A6264B"/>
    <w:rsid w:val="00A72576"/>
    <w:rsid w:val="00A73AAF"/>
    <w:rsid w:val="00A7549F"/>
    <w:rsid w:val="00A7638E"/>
    <w:rsid w:val="00A76EC1"/>
    <w:rsid w:val="00A80C8C"/>
    <w:rsid w:val="00A81E66"/>
    <w:rsid w:val="00A85572"/>
    <w:rsid w:val="00A86CA6"/>
    <w:rsid w:val="00A909A1"/>
    <w:rsid w:val="00A95825"/>
    <w:rsid w:val="00AA0347"/>
    <w:rsid w:val="00AA05EE"/>
    <w:rsid w:val="00AA0A53"/>
    <w:rsid w:val="00AA10F9"/>
    <w:rsid w:val="00AA28F4"/>
    <w:rsid w:val="00AA3572"/>
    <w:rsid w:val="00AA4977"/>
    <w:rsid w:val="00AA5AC4"/>
    <w:rsid w:val="00AA5B45"/>
    <w:rsid w:val="00AA5F41"/>
    <w:rsid w:val="00AB1E7F"/>
    <w:rsid w:val="00AB3C68"/>
    <w:rsid w:val="00AB5F3B"/>
    <w:rsid w:val="00AC163B"/>
    <w:rsid w:val="00AC3239"/>
    <w:rsid w:val="00AC46E0"/>
    <w:rsid w:val="00AC5D58"/>
    <w:rsid w:val="00AC6DF5"/>
    <w:rsid w:val="00AC700E"/>
    <w:rsid w:val="00AC739A"/>
    <w:rsid w:val="00AD1524"/>
    <w:rsid w:val="00AD52F3"/>
    <w:rsid w:val="00AE4CF6"/>
    <w:rsid w:val="00AE581A"/>
    <w:rsid w:val="00AE584B"/>
    <w:rsid w:val="00AE631F"/>
    <w:rsid w:val="00AF0053"/>
    <w:rsid w:val="00AF1789"/>
    <w:rsid w:val="00AF2544"/>
    <w:rsid w:val="00AF37FB"/>
    <w:rsid w:val="00AF4303"/>
    <w:rsid w:val="00B02C49"/>
    <w:rsid w:val="00B0448D"/>
    <w:rsid w:val="00B04F62"/>
    <w:rsid w:val="00B05CEE"/>
    <w:rsid w:val="00B06D47"/>
    <w:rsid w:val="00B06E14"/>
    <w:rsid w:val="00B117D6"/>
    <w:rsid w:val="00B119FF"/>
    <w:rsid w:val="00B11FE8"/>
    <w:rsid w:val="00B16A2A"/>
    <w:rsid w:val="00B206A9"/>
    <w:rsid w:val="00B258CD"/>
    <w:rsid w:val="00B35D37"/>
    <w:rsid w:val="00B35F5E"/>
    <w:rsid w:val="00B40E38"/>
    <w:rsid w:val="00B45EE1"/>
    <w:rsid w:val="00B46E49"/>
    <w:rsid w:val="00B475E8"/>
    <w:rsid w:val="00B512BF"/>
    <w:rsid w:val="00B51C05"/>
    <w:rsid w:val="00B52700"/>
    <w:rsid w:val="00B54F06"/>
    <w:rsid w:val="00B601CC"/>
    <w:rsid w:val="00B6198D"/>
    <w:rsid w:val="00B61C70"/>
    <w:rsid w:val="00B66913"/>
    <w:rsid w:val="00B67146"/>
    <w:rsid w:val="00B74BDA"/>
    <w:rsid w:val="00B76931"/>
    <w:rsid w:val="00B801D2"/>
    <w:rsid w:val="00B80908"/>
    <w:rsid w:val="00B81B34"/>
    <w:rsid w:val="00B82FF6"/>
    <w:rsid w:val="00B855FD"/>
    <w:rsid w:val="00B93DDA"/>
    <w:rsid w:val="00B94211"/>
    <w:rsid w:val="00B9670D"/>
    <w:rsid w:val="00B97017"/>
    <w:rsid w:val="00BA1468"/>
    <w:rsid w:val="00BA3F81"/>
    <w:rsid w:val="00BA4C39"/>
    <w:rsid w:val="00BB0441"/>
    <w:rsid w:val="00BB1C82"/>
    <w:rsid w:val="00BB52C8"/>
    <w:rsid w:val="00BC19EA"/>
    <w:rsid w:val="00BC3130"/>
    <w:rsid w:val="00BC3507"/>
    <w:rsid w:val="00BC43CE"/>
    <w:rsid w:val="00BD0C2F"/>
    <w:rsid w:val="00BD40CF"/>
    <w:rsid w:val="00BD7D07"/>
    <w:rsid w:val="00BE6CD2"/>
    <w:rsid w:val="00BF082C"/>
    <w:rsid w:val="00BF5267"/>
    <w:rsid w:val="00BF6A04"/>
    <w:rsid w:val="00C02DD2"/>
    <w:rsid w:val="00C04E3F"/>
    <w:rsid w:val="00C05A41"/>
    <w:rsid w:val="00C151B0"/>
    <w:rsid w:val="00C174BA"/>
    <w:rsid w:val="00C17E4B"/>
    <w:rsid w:val="00C20745"/>
    <w:rsid w:val="00C20C35"/>
    <w:rsid w:val="00C20FBF"/>
    <w:rsid w:val="00C243A7"/>
    <w:rsid w:val="00C33254"/>
    <w:rsid w:val="00C419E0"/>
    <w:rsid w:val="00C43785"/>
    <w:rsid w:val="00C445E6"/>
    <w:rsid w:val="00C458B0"/>
    <w:rsid w:val="00C46B61"/>
    <w:rsid w:val="00C54563"/>
    <w:rsid w:val="00C56BB9"/>
    <w:rsid w:val="00C575CC"/>
    <w:rsid w:val="00C6261E"/>
    <w:rsid w:val="00C6401D"/>
    <w:rsid w:val="00C721C3"/>
    <w:rsid w:val="00C74B50"/>
    <w:rsid w:val="00C75DAB"/>
    <w:rsid w:val="00C7699D"/>
    <w:rsid w:val="00C80E0B"/>
    <w:rsid w:val="00C81870"/>
    <w:rsid w:val="00C81E7D"/>
    <w:rsid w:val="00C84088"/>
    <w:rsid w:val="00C87F43"/>
    <w:rsid w:val="00C92692"/>
    <w:rsid w:val="00C94011"/>
    <w:rsid w:val="00C953D0"/>
    <w:rsid w:val="00C96C0C"/>
    <w:rsid w:val="00C975C8"/>
    <w:rsid w:val="00CA1F98"/>
    <w:rsid w:val="00CA3519"/>
    <w:rsid w:val="00CA3647"/>
    <w:rsid w:val="00CA3A40"/>
    <w:rsid w:val="00CA4DFD"/>
    <w:rsid w:val="00CA5977"/>
    <w:rsid w:val="00CA5AF0"/>
    <w:rsid w:val="00CB1B6B"/>
    <w:rsid w:val="00CB23C8"/>
    <w:rsid w:val="00CB39CF"/>
    <w:rsid w:val="00CB5798"/>
    <w:rsid w:val="00CC13ED"/>
    <w:rsid w:val="00CC4AB4"/>
    <w:rsid w:val="00CC7544"/>
    <w:rsid w:val="00CD0E34"/>
    <w:rsid w:val="00CD1C4E"/>
    <w:rsid w:val="00CD3503"/>
    <w:rsid w:val="00CD3863"/>
    <w:rsid w:val="00CD4A83"/>
    <w:rsid w:val="00CD50B0"/>
    <w:rsid w:val="00CD59C9"/>
    <w:rsid w:val="00CE054C"/>
    <w:rsid w:val="00CE46DF"/>
    <w:rsid w:val="00CF25F2"/>
    <w:rsid w:val="00CF4818"/>
    <w:rsid w:val="00CF5321"/>
    <w:rsid w:val="00CF5E5B"/>
    <w:rsid w:val="00D02D0B"/>
    <w:rsid w:val="00D03379"/>
    <w:rsid w:val="00D03F72"/>
    <w:rsid w:val="00D0659A"/>
    <w:rsid w:val="00D0671D"/>
    <w:rsid w:val="00D12D84"/>
    <w:rsid w:val="00D14F4B"/>
    <w:rsid w:val="00D15794"/>
    <w:rsid w:val="00D17045"/>
    <w:rsid w:val="00D271D8"/>
    <w:rsid w:val="00D30E9E"/>
    <w:rsid w:val="00D33F06"/>
    <w:rsid w:val="00D34454"/>
    <w:rsid w:val="00D37D08"/>
    <w:rsid w:val="00D409FC"/>
    <w:rsid w:val="00D43287"/>
    <w:rsid w:val="00D44AC9"/>
    <w:rsid w:val="00D533A9"/>
    <w:rsid w:val="00D54D15"/>
    <w:rsid w:val="00D54E32"/>
    <w:rsid w:val="00D567C2"/>
    <w:rsid w:val="00D57A22"/>
    <w:rsid w:val="00D62AE8"/>
    <w:rsid w:val="00D65B9A"/>
    <w:rsid w:val="00D710E3"/>
    <w:rsid w:val="00D72839"/>
    <w:rsid w:val="00D8148B"/>
    <w:rsid w:val="00D83920"/>
    <w:rsid w:val="00D83FA7"/>
    <w:rsid w:val="00D90EE4"/>
    <w:rsid w:val="00D95586"/>
    <w:rsid w:val="00D97B73"/>
    <w:rsid w:val="00DA341F"/>
    <w:rsid w:val="00DA44AA"/>
    <w:rsid w:val="00DA4E0A"/>
    <w:rsid w:val="00DA4F2A"/>
    <w:rsid w:val="00DA5914"/>
    <w:rsid w:val="00DA7874"/>
    <w:rsid w:val="00DB0AAE"/>
    <w:rsid w:val="00DB142C"/>
    <w:rsid w:val="00DB2540"/>
    <w:rsid w:val="00DC0C70"/>
    <w:rsid w:val="00DD43E1"/>
    <w:rsid w:val="00DD44AA"/>
    <w:rsid w:val="00DD6889"/>
    <w:rsid w:val="00DD6F54"/>
    <w:rsid w:val="00DD7C02"/>
    <w:rsid w:val="00DE051A"/>
    <w:rsid w:val="00DE51AB"/>
    <w:rsid w:val="00DF06A3"/>
    <w:rsid w:val="00DF20C3"/>
    <w:rsid w:val="00DF31A6"/>
    <w:rsid w:val="00DF3546"/>
    <w:rsid w:val="00DF44DC"/>
    <w:rsid w:val="00DF5DCA"/>
    <w:rsid w:val="00DF699A"/>
    <w:rsid w:val="00E00822"/>
    <w:rsid w:val="00E0128A"/>
    <w:rsid w:val="00E01A0A"/>
    <w:rsid w:val="00E02646"/>
    <w:rsid w:val="00E07291"/>
    <w:rsid w:val="00E12846"/>
    <w:rsid w:val="00E17DB4"/>
    <w:rsid w:val="00E23A58"/>
    <w:rsid w:val="00E27B9C"/>
    <w:rsid w:val="00E30BE3"/>
    <w:rsid w:val="00E34525"/>
    <w:rsid w:val="00E35D67"/>
    <w:rsid w:val="00E36E79"/>
    <w:rsid w:val="00E42DD5"/>
    <w:rsid w:val="00E55007"/>
    <w:rsid w:val="00E55BD2"/>
    <w:rsid w:val="00E55C60"/>
    <w:rsid w:val="00E615CC"/>
    <w:rsid w:val="00E62A19"/>
    <w:rsid w:val="00E7397B"/>
    <w:rsid w:val="00E835A7"/>
    <w:rsid w:val="00E84339"/>
    <w:rsid w:val="00E84FFE"/>
    <w:rsid w:val="00E905E2"/>
    <w:rsid w:val="00E96D70"/>
    <w:rsid w:val="00EA52B8"/>
    <w:rsid w:val="00EA68B4"/>
    <w:rsid w:val="00EB1BD7"/>
    <w:rsid w:val="00EC17DD"/>
    <w:rsid w:val="00EC1DB4"/>
    <w:rsid w:val="00EC2376"/>
    <w:rsid w:val="00EC68C6"/>
    <w:rsid w:val="00ED134E"/>
    <w:rsid w:val="00ED173D"/>
    <w:rsid w:val="00ED321D"/>
    <w:rsid w:val="00ED3995"/>
    <w:rsid w:val="00ED66D9"/>
    <w:rsid w:val="00ED771B"/>
    <w:rsid w:val="00EE217B"/>
    <w:rsid w:val="00EE2560"/>
    <w:rsid w:val="00EE2EC2"/>
    <w:rsid w:val="00EE3CC3"/>
    <w:rsid w:val="00EE44E6"/>
    <w:rsid w:val="00EE4602"/>
    <w:rsid w:val="00EE470D"/>
    <w:rsid w:val="00EE4F89"/>
    <w:rsid w:val="00EE6B53"/>
    <w:rsid w:val="00EF48F4"/>
    <w:rsid w:val="00F00979"/>
    <w:rsid w:val="00F03EAD"/>
    <w:rsid w:val="00F0433B"/>
    <w:rsid w:val="00F1116A"/>
    <w:rsid w:val="00F11237"/>
    <w:rsid w:val="00F12FF2"/>
    <w:rsid w:val="00F14551"/>
    <w:rsid w:val="00F14E8C"/>
    <w:rsid w:val="00F21F3D"/>
    <w:rsid w:val="00F2395E"/>
    <w:rsid w:val="00F248B9"/>
    <w:rsid w:val="00F27A9F"/>
    <w:rsid w:val="00F3118B"/>
    <w:rsid w:val="00F32D35"/>
    <w:rsid w:val="00F356FD"/>
    <w:rsid w:val="00F470C4"/>
    <w:rsid w:val="00F53720"/>
    <w:rsid w:val="00F53FD4"/>
    <w:rsid w:val="00F616B5"/>
    <w:rsid w:val="00F6269D"/>
    <w:rsid w:val="00F64E1C"/>
    <w:rsid w:val="00F70628"/>
    <w:rsid w:val="00F7320B"/>
    <w:rsid w:val="00F85B32"/>
    <w:rsid w:val="00F870FD"/>
    <w:rsid w:val="00F94B70"/>
    <w:rsid w:val="00F9543C"/>
    <w:rsid w:val="00F96FAE"/>
    <w:rsid w:val="00FA254A"/>
    <w:rsid w:val="00FA5C18"/>
    <w:rsid w:val="00FB15B5"/>
    <w:rsid w:val="00FB2491"/>
    <w:rsid w:val="00FB3B1C"/>
    <w:rsid w:val="00FB5C0F"/>
    <w:rsid w:val="00FC0CDB"/>
    <w:rsid w:val="00FC22DF"/>
    <w:rsid w:val="00FD0551"/>
    <w:rsid w:val="00FD09BB"/>
    <w:rsid w:val="00FD1B19"/>
    <w:rsid w:val="00FD1FB8"/>
    <w:rsid w:val="00FD327E"/>
    <w:rsid w:val="00FD3447"/>
    <w:rsid w:val="00FD3B65"/>
    <w:rsid w:val="00FD5B91"/>
    <w:rsid w:val="00FE126E"/>
    <w:rsid w:val="00FE188A"/>
    <w:rsid w:val="00FE3A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B9A0"/>
  <w15:chartTrackingRefBased/>
  <w15:docId w15:val="{35452358-913F-4670-9FA5-BD2C0D7C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A2F"/>
    <w:pPr>
      <w:jc w:val="both"/>
    </w:pPr>
  </w:style>
  <w:style w:type="paragraph" w:styleId="Heading1">
    <w:name w:val="heading 1"/>
    <w:basedOn w:val="Normal"/>
    <w:next w:val="Normal"/>
    <w:link w:val="Heading1Char"/>
    <w:uiPriority w:val="9"/>
    <w:qFormat/>
    <w:rsid w:val="007D7F67"/>
    <w:pPr>
      <w:keepNext/>
      <w:keepLines/>
      <w:numPr>
        <w:numId w:val="17"/>
      </w:numPr>
      <w:spacing w:before="240" w:after="0" w:line="276" w:lineRule="auto"/>
      <w:ind w:left="360"/>
      <w:textAlignment w:val="baseline"/>
      <w:outlineLvl w:val="0"/>
    </w:pPr>
    <w:rPr>
      <w:rFonts w:ascii="Arial" w:eastAsia="Times New Roman" w:hAnsi="Arial" w:cs="Arial"/>
      <w:b/>
      <w:bCs/>
      <w:sz w:val="28"/>
      <w:szCs w:val="28"/>
      <w:lang w:val="en-US" w:eastAsia="en-ZA"/>
    </w:rPr>
  </w:style>
  <w:style w:type="paragraph" w:styleId="Heading2">
    <w:name w:val="heading 2"/>
    <w:basedOn w:val="Normal"/>
    <w:next w:val="Normal"/>
    <w:link w:val="Heading2Char"/>
    <w:uiPriority w:val="9"/>
    <w:semiHidden/>
    <w:unhideWhenUsed/>
    <w:qFormat/>
    <w:rsid w:val="000C75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s,Outline Paragraph,Grey Bullet List,Grey Bullet Style,Chapter Numbering,Table of contents numbered,MB SUB A,Dot pt,F5 List Paragraph,List Paragraph1,List Paragraph Char Char Char,Bullets and Numbers,Bullet List"/>
    <w:basedOn w:val="Normal"/>
    <w:link w:val="ListParagraphChar"/>
    <w:uiPriority w:val="34"/>
    <w:qFormat/>
    <w:rsid w:val="0023563C"/>
    <w:pPr>
      <w:ind w:left="720"/>
      <w:contextualSpacing/>
    </w:pPr>
  </w:style>
  <w:style w:type="character" w:styleId="Hyperlink">
    <w:name w:val="Hyperlink"/>
    <w:basedOn w:val="DefaultParagraphFont"/>
    <w:uiPriority w:val="99"/>
    <w:unhideWhenUsed/>
    <w:rsid w:val="005F3544"/>
    <w:rPr>
      <w:color w:val="0563C1" w:themeColor="hyperlink"/>
      <w:u w:val="single"/>
    </w:rPr>
  </w:style>
  <w:style w:type="character" w:styleId="UnresolvedMention">
    <w:name w:val="Unresolved Mention"/>
    <w:basedOn w:val="DefaultParagraphFont"/>
    <w:uiPriority w:val="99"/>
    <w:semiHidden/>
    <w:unhideWhenUsed/>
    <w:rsid w:val="005F3544"/>
    <w:rPr>
      <w:color w:val="605E5C"/>
      <w:shd w:val="clear" w:color="auto" w:fill="E1DFDD"/>
    </w:rPr>
  </w:style>
  <w:style w:type="character" w:styleId="CommentReference">
    <w:name w:val="annotation reference"/>
    <w:basedOn w:val="DefaultParagraphFont"/>
    <w:uiPriority w:val="99"/>
    <w:semiHidden/>
    <w:unhideWhenUsed/>
    <w:rsid w:val="00314730"/>
    <w:rPr>
      <w:sz w:val="16"/>
      <w:szCs w:val="16"/>
    </w:rPr>
  </w:style>
  <w:style w:type="paragraph" w:styleId="CommentText">
    <w:name w:val="annotation text"/>
    <w:basedOn w:val="Normal"/>
    <w:link w:val="CommentTextChar"/>
    <w:uiPriority w:val="99"/>
    <w:unhideWhenUsed/>
    <w:rsid w:val="00314730"/>
    <w:pPr>
      <w:spacing w:line="240" w:lineRule="auto"/>
    </w:pPr>
    <w:rPr>
      <w:sz w:val="20"/>
      <w:szCs w:val="20"/>
    </w:rPr>
  </w:style>
  <w:style w:type="character" w:customStyle="1" w:styleId="CommentTextChar">
    <w:name w:val="Comment Text Char"/>
    <w:basedOn w:val="DefaultParagraphFont"/>
    <w:link w:val="CommentText"/>
    <w:uiPriority w:val="99"/>
    <w:rsid w:val="00314730"/>
    <w:rPr>
      <w:sz w:val="20"/>
      <w:szCs w:val="20"/>
    </w:rPr>
  </w:style>
  <w:style w:type="paragraph" w:styleId="CommentSubject">
    <w:name w:val="annotation subject"/>
    <w:basedOn w:val="CommentText"/>
    <w:next w:val="CommentText"/>
    <w:link w:val="CommentSubjectChar"/>
    <w:uiPriority w:val="99"/>
    <w:semiHidden/>
    <w:unhideWhenUsed/>
    <w:rsid w:val="00314730"/>
    <w:rPr>
      <w:b/>
      <w:bCs/>
    </w:rPr>
  </w:style>
  <w:style w:type="character" w:customStyle="1" w:styleId="CommentSubjectChar">
    <w:name w:val="Comment Subject Char"/>
    <w:basedOn w:val="CommentTextChar"/>
    <w:link w:val="CommentSubject"/>
    <w:uiPriority w:val="99"/>
    <w:semiHidden/>
    <w:rsid w:val="00314730"/>
    <w:rPr>
      <w:b/>
      <w:bCs/>
      <w:sz w:val="20"/>
      <w:szCs w:val="20"/>
    </w:rPr>
  </w:style>
  <w:style w:type="paragraph" w:styleId="BalloonText">
    <w:name w:val="Balloon Text"/>
    <w:basedOn w:val="Normal"/>
    <w:link w:val="BalloonTextChar"/>
    <w:uiPriority w:val="99"/>
    <w:semiHidden/>
    <w:unhideWhenUsed/>
    <w:rsid w:val="003147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730"/>
    <w:rPr>
      <w:rFonts w:ascii="Segoe UI" w:hAnsi="Segoe UI" w:cs="Segoe UI"/>
      <w:sz w:val="18"/>
      <w:szCs w:val="18"/>
    </w:rPr>
  </w:style>
  <w:style w:type="paragraph" w:styleId="Header">
    <w:name w:val="header"/>
    <w:basedOn w:val="Normal"/>
    <w:link w:val="HeaderChar"/>
    <w:uiPriority w:val="99"/>
    <w:unhideWhenUsed/>
    <w:rsid w:val="00264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1C3"/>
  </w:style>
  <w:style w:type="paragraph" w:styleId="Footer">
    <w:name w:val="footer"/>
    <w:basedOn w:val="Normal"/>
    <w:link w:val="FooterChar"/>
    <w:uiPriority w:val="99"/>
    <w:unhideWhenUsed/>
    <w:rsid w:val="00264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1C3"/>
  </w:style>
  <w:style w:type="paragraph" w:customStyle="1" w:styleId="BodyA">
    <w:name w:val="Body A"/>
    <w:rsid w:val="002641C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ZA"/>
    </w:rPr>
  </w:style>
  <w:style w:type="character" w:customStyle="1" w:styleId="ListParagraphChar">
    <w:name w:val="List Paragraph Char"/>
    <w:aliases w:val="Tables Char,Outline Paragraph Char,Grey Bullet List Char,Grey Bullet Style Char,Chapter Numbering Char,Table of contents numbered Char,MB SUB A Char,Dot pt Char,F5 List Paragraph Char,List Paragraph1 Char,Bullets and Numbers Char"/>
    <w:basedOn w:val="DefaultParagraphFont"/>
    <w:link w:val="ListParagraph"/>
    <w:uiPriority w:val="34"/>
    <w:locked/>
    <w:rsid w:val="00352B03"/>
  </w:style>
  <w:style w:type="paragraph" w:styleId="Revision">
    <w:name w:val="Revision"/>
    <w:hidden/>
    <w:uiPriority w:val="99"/>
    <w:semiHidden/>
    <w:rsid w:val="00F96FAE"/>
    <w:pPr>
      <w:spacing w:after="0" w:line="240" w:lineRule="auto"/>
    </w:pPr>
  </w:style>
  <w:style w:type="character" w:styleId="Strong">
    <w:name w:val="Strong"/>
    <w:basedOn w:val="DefaultParagraphFont"/>
    <w:uiPriority w:val="22"/>
    <w:qFormat/>
    <w:rsid w:val="00905222"/>
    <w:rPr>
      <w:b/>
      <w:bCs/>
    </w:rPr>
  </w:style>
  <w:style w:type="table" w:styleId="TableGrid">
    <w:name w:val="Table Grid"/>
    <w:basedOn w:val="TableNormal"/>
    <w:uiPriority w:val="39"/>
    <w:rsid w:val="00725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8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bzude">
    <w:name w:val="wbzude"/>
    <w:basedOn w:val="DefaultParagraphFont"/>
    <w:rsid w:val="001D0ADB"/>
  </w:style>
  <w:style w:type="paragraph" w:styleId="FootnoteText">
    <w:name w:val="footnote text"/>
    <w:basedOn w:val="Normal"/>
    <w:link w:val="FootnoteTextChar"/>
    <w:uiPriority w:val="99"/>
    <w:semiHidden/>
    <w:unhideWhenUsed/>
    <w:rsid w:val="008C60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60C1"/>
    <w:rPr>
      <w:sz w:val="20"/>
      <w:szCs w:val="20"/>
    </w:rPr>
  </w:style>
  <w:style w:type="character" w:styleId="FootnoteReference">
    <w:name w:val="footnote reference"/>
    <w:basedOn w:val="DefaultParagraphFont"/>
    <w:uiPriority w:val="99"/>
    <w:semiHidden/>
    <w:unhideWhenUsed/>
    <w:rsid w:val="008C60C1"/>
    <w:rPr>
      <w:vertAlign w:val="superscript"/>
    </w:rPr>
  </w:style>
  <w:style w:type="paragraph" w:customStyle="1" w:styleId="pf0">
    <w:name w:val="pf0"/>
    <w:basedOn w:val="Normal"/>
    <w:rsid w:val="00C02DD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f01">
    <w:name w:val="cf01"/>
    <w:basedOn w:val="DefaultParagraphFont"/>
    <w:rsid w:val="00C02DD2"/>
    <w:rPr>
      <w:rFonts w:ascii="Segoe UI" w:hAnsi="Segoe UI" w:cs="Segoe UI" w:hint="default"/>
      <w:sz w:val="18"/>
      <w:szCs w:val="18"/>
    </w:rPr>
  </w:style>
  <w:style w:type="character" w:customStyle="1" w:styleId="Heading1Char">
    <w:name w:val="Heading 1 Char"/>
    <w:basedOn w:val="DefaultParagraphFont"/>
    <w:link w:val="Heading1"/>
    <w:uiPriority w:val="9"/>
    <w:rsid w:val="007D7F67"/>
    <w:rPr>
      <w:rFonts w:ascii="Arial" w:eastAsia="Times New Roman" w:hAnsi="Arial" w:cs="Arial"/>
      <w:b/>
      <w:bCs/>
      <w:sz w:val="28"/>
      <w:szCs w:val="28"/>
      <w:lang w:val="en-US" w:eastAsia="en-ZA"/>
    </w:rPr>
  </w:style>
  <w:style w:type="character" w:customStyle="1" w:styleId="Heading2Char">
    <w:name w:val="Heading 2 Char"/>
    <w:basedOn w:val="DefaultParagraphFont"/>
    <w:link w:val="Heading2"/>
    <w:uiPriority w:val="9"/>
    <w:semiHidden/>
    <w:rsid w:val="000C755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8B6E03"/>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E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E03"/>
    <w:pPr>
      <w:numPr>
        <w:ilvl w:val="1"/>
      </w:numPr>
      <w:jc w:val="center"/>
    </w:pPr>
    <w:rPr>
      <w:rFonts w:eastAsia="Times New Roman"/>
      <w:color w:val="5A5A5A" w:themeColor="text1" w:themeTint="A5"/>
      <w:spacing w:val="15"/>
      <w:lang w:eastAsia="en-ZA"/>
    </w:rPr>
  </w:style>
  <w:style w:type="character" w:customStyle="1" w:styleId="SubtitleChar">
    <w:name w:val="Subtitle Char"/>
    <w:basedOn w:val="DefaultParagraphFont"/>
    <w:link w:val="Subtitle"/>
    <w:uiPriority w:val="11"/>
    <w:rsid w:val="008B6E03"/>
    <w:rPr>
      <w:rFonts w:eastAsia="Times New Roman"/>
      <w:color w:val="5A5A5A" w:themeColor="text1" w:themeTint="A5"/>
      <w:spacing w:val="15"/>
      <w:lang w:eastAsia="en-ZA"/>
    </w:rPr>
  </w:style>
  <w:style w:type="paragraph" w:customStyle="1" w:styleId="Heading">
    <w:name w:val="Heading"/>
    <w:aliases w:val="1"/>
    <w:basedOn w:val="Heading1"/>
    <w:autoRedefine/>
    <w:rsid w:val="00C7699D"/>
    <w:pPr>
      <w:keepLines w:val="0"/>
      <w:numPr>
        <w:numId w:val="34"/>
      </w:numPr>
      <w:spacing w:after="60" w:line="360" w:lineRule="auto"/>
      <w:ind w:left="567" w:hanging="567"/>
      <w:textAlignment w:val="auto"/>
    </w:pPr>
    <w:rPr>
      <w:bCs w:val="0"/>
      <w:iCs/>
      <w:kern w:val="28"/>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06104">
      <w:bodyDiv w:val="1"/>
      <w:marLeft w:val="0"/>
      <w:marRight w:val="0"/>
      <w:marTop w:val="0"/>
      <w:marBottom w:val="0"/>
      <w:divBdr>
        <w:top w:val="none" w:sz="0" w:space="0" w:color="auto"/>
        <w:left w:val="none" w:sz="0" w:space="0" w:color="auto"/>
        <w:bottom w:val="none" w:sz="0" w:space="0" w:color="auto"/>
        <w:right w:val="none" w:sz="0" w:space="0" w:color="auto"/>
      </w:divBdr>
    </w:div>
    <w:div w:id="948044189">
      <w:bodyDiv w:val="1"/>
      <w:marLeft w:val="0"/>
      <w:marRight w:val="0"/>
      <w:marTop w:val="0"/>
      <w:marBottom w:val="0"/>
      <w:divBdr>
        <w:top w:val="none" w:sz="0" w:space="0" w:color="auto"/>
        <w:left w:val="none" w:sz="0" w:space="0" w:color="auto"/>
        <w:bottom w:val="none" w:sz="0" w:space="0" w:color="auto"/>
        <w:right w:val="none" w:sz="0" w:space="0" w:color="auto"/>
      </w:divBdr>
    </w:div>
    <w:div w:id="1015688103">
      <w:bodyDiv w:val="1"/>
      <w:marLeft w:val="0"/>
      <w:marRight w:val="0"/>
      <w:marTop w:val="0"/>
      <w:marBottom w:val="0"/>
      <w:divBdr>
        <w:top w:val="none" w:sz="0" w:space="0" w:color="auto"/>
        <w:left w:val="none" w:sz="0" w:space="0" w:color="auto"/>
        <w:bottom w:val="none" w:sz="0" w:space="0" w:color="auto"/>
        <w:right w:val="none" w:sz="0" w:space="0" w:color="auto"/>
      </w:divBdr>
    </w:div>
    <w:div w:id="1245260410">
      <w:bodyDiv w:val="1"/>
      <w:marLeft w:val="0"/>
      <w:marRight w:val="0"/>
      <w:marTop w:val="0"/>
      <w:marBottom w:val="0"/>
      <w:divBdr>
        <w:top w:val="none" w:sz="0" w:space="0" w:color="auto"/>
        <w:left w:val="none" w:sz="0" w:space="0" w:color="auto"/>
        <w:bottom w:val="none" w:sz="0" w:space="0" w:color="auto"/>
        <w:right w:val="none" w:sz="0" w:space="0" w:color="auto"/>
      </w:divBdr>
    </w:div>
    <w:div w:id="1383022064">
      <w:bodyDiv w:val="1"/>
      <w:marLeft w:val="0"/>
      <w:marRight w:val="0"/>
      <w:marTop w:val="0"/>
      <w:marBottom w:val="0"/>
      <w:divBdr>
        <w:top w:val="none" w:sz="0" w:space="0" w:color="auto"/>
        <w:left w:val="none" w:sz="0" w:space="0" w:color="auto"/>
        <w:bottom w:val="none" w:sz="0" w:space="0" w:color="auto"/>
        <w:right w:val="none" w:sz="0" w:space="0" w:color="auto"/>
      </w:divBdr>
    </w:div>
    <w:div w:id="211212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hesigen@climatecommission.org.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climatecommission.org.z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umisani@climatecommission.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789168C076784C88E1CAAE1D14F513" ma:contentTypeVersion="10" ma:contentTypeDescription="Create a new document." ma:contentTypeScope="" ma:versionID="a11aa9fbdd4e1b3490add041e8f19832">
  <xsd:schema xmlns:xsd="http://www.w3.org/2001/XMLSchema" xmlns:xs="http://www.w3.org/2001/XMLSchema" xmlns:p="http://schemas.microsoft.com/office/2006/metadata/properties" xmlns:ns2="7439a507-e75f-4e2d-b13d-ce2d84b07ff3" xmlns:ns3="54376981-bcd7-472f-a421-3c6453b5bb75" targetNamespace="http://schemas.microsoft.com/office/2006/metadata/properties" ma:root="true" ma:fieldsID="5221c423c32b2397dc7fb112f27ae8f3" ns2:_="" ns3:_="">
    <xsd:import namespace="7439a507-e75f-4e2d-b13d-ce2d84b07ff3"/>
    <xsd:import namespace="54376981-bcd7-472f-a421-3c6453b5bb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9a507-e75f-4e2d-b13d-ce2d84b07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76c105-ef66-4710-b1df-6791b6b099d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376981-bcd7-472f-a421-3c6453b5bb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3df4b-2b9b-4e60-bcc4-a38f1bc5a1f0}" ma:internalName="TaxCatchAll" ma:showField="CatchAllData" ma:web="54376981-bcd7-472f-a421-3c6453b5bb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39a507-e75f-4e2d-b13d-ce2d84b07ff3">
      <Terms xmlns="http://schemas.microsoft.com/office/infopath/2007/PartnerControls"/>
    </lcf76f155ced4ddcb4097134ff3c332f>
    <TaxCatchAll xmlns="54376981-bcd7-472f-a421-3c6453b5bb75" xsi:nil="true"/>
    <MediaLengthInSeconds xmlns="7439a507-e75f-4e2d-b13d-ce2d84b07ff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643373-F829-4F8A-AA33-EEC5D26E5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9a507-e75f-4e2d-b13d-ce2d84b07ff3"/>
    <ds:schemaRef ds:uri="54376981-bcd7-472f-a421-3c6453b5b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07446-0E82-46AB-8D10-3C2CBFB1635F}">
  <ds:schemaRefs>
    <ds:schemaRef ds:uri="http://schemas.openxmlformats.org/officeDocument/2006/bibliography"/>
  </ds:schemaRefs>
</ds:datastoreItem>
</file>

<file path=customXml/itemProps3.xml><?xml version="1.0" encoding="utf-8"?>
<ds:datastoreItem xmlns:ds="http://schemas.openxmlformats.org/officeDocument/2006/customXml" ds:itemID="{EC013A07-3085-4F50-95E9-BA1CE6C417E3}">
  <ds:schemaRefs>
    <ds:schemaRef ds:uri="http://schemas.microsoft.com/office/2006/metadata/properties"/>
    <ds:schemaRef ds:uri="http://schemas.microsoft.com/office/infopath/2007/PartnerControls"/>
    <ds:schemaRef ds:uri="7439a507-e75f-4e2d-b13d-ce2d84b07ff3"/>
    <ds:schemaRef ds:uri="54376981-bcd7-472f-a421-3c6453b5bb75"/>
  </ds:schemaRefs>
</ds:datastoreItem>
</file>

<file path=customXml/itemProps4.xml><?xml version="1.0" encoding="utf-8"?>
<ds:datastoreItem xmlns:ds="http://schemas.openxmlformats.org/officeDocument/2006/customXml" ds:itemID="{1314AD7E-75E9-4C99-A827-B3178BA0E6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2276</Words>
  <Characters>12976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Sharlotte Kopano Van Rooyen</dc:creator>
  <cp:keywords/>
  <dc:description/>
  <cp:lastModifiedBy>Dumisani Nxumalo</cp:lastModifiedBy>
  <cp:revision>3</cp:revision>
  <cp:lastPrinted>2023-05-16T10:32:00Z</cp:lastPrinted>
  <dcterms:created xsi:type="dcterms:W3CDTF">2023-07-07T13:25:00Z</dcterms:created>
  <dcterms:modified xsi:type="dcterms:W3CDTF">2023-07-07T13:26:00Z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0x0101003D789168C076784C88E1CAAE1D14F513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MSIP_Label_30967ffb-455e-45c0-ab69-9db2eafe70a6_Enabled">
    <vt:lpwstr>true</vt:lpwstr>
  </property>
  <property fmtid="{D5CDD505-2E9C-101B-9397-08002B2CF9AE}" pid="8" name="MSIP_Label_30967ffb-455e-45c0-ab69-9db2eafe70a6_SetDate">
    <vt:lpwstr>2023-03-13T12:20:16Z</vt:lpwstr>
  </property>
  <property fmtid="{D5CDD505-2E9C-101B-9397-08002B2CF9AE}" pid="9" name="MSIP_Label_30967ffb-455e-45c0-ab69-9db2eafe70a6_Method">
    <vt:lpwstr>Standard</vt:lpwstr>
  </property>
  <property fmtid="{D5CDD505-2E9C-101B-9397-08002B2CF9AE}" pid="10" name="MSIP_Label_30967ffb-455e-45c0-ab69-9db2eafe70a6_Name">
    <vt:lpwstr>PCC - Sensitive Data</vt:lpwstr>
  </property>
  <property fmtid="{D5CDD505-2E9C-101B-9397-08002B2CF9AE}" pid="11" name="MSIP_Label_30967ffb-455e-45c0-ab69-9db2eafe70a6_SiteId">
    <vt:lpwstr>254a6ef8-5817-450c-aea0-0ba5bb91ccb0</vt:lpwstr>
  </property>
  <property fmtid="{D5CDD505-2E9C-101B-9397-08002B2CF9AE}" pid="12" name="MSIP_Label_30967ffb-455e-45c0-ab69-9db2eafe70a6_ActionId">
    <vt:lpwstr>101cf201-6e1b-4dbc-a61b-09b5b3c1a263</vt:lpwstr>
  </property>
  <property fmtid="{D5CDD505-2E9C-101B-9397-08002B2CF9AE}" pid="13" name="MSIP_Label_30967ffb-455e-45c0-ab69-9db2eafe70a6_ContentBits">
    <vt:lpwstr>0</vt:lpwstr>
  </property>
</Properties>
</file>